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4E0DD" w14:textId="1B07C4E5" w:rsidR="00452CE9" w:rsidRPr="00452CE9" w:rsidRDefault="00452CE9" w:rsidP="00452CE9">
      <w:pPr>
        <w:widowControl w:val="0"/>
        <w:tabs>
          <w:tab w:val="left" w:pos="1701"/>
          <w:tab w:val="right" w:pos="9639"/>
        </w:tabs>
        <w:spacing w:after="60"/>
        <w:jc w:val="both"/>
        <w:rPr>
          <w:rFonts w:ascii="Arial" w:eastAsia="宋体" w:hAnsi="Arial" w:cs="Arial"/>
          <w:b/>
          <w:kern w:val="2"/>
          <w:szCs w:val="22"/>
          <w:lang w:val="de-DE"/>
        </w:rPr>
      </w:pPr>
      <w:bookmarkStart w:id="0" w:name="_Ref462817227"/>
      <w:r w:rsidRPr="00452CE9">
        <w:rPr>
          <w:rFonts w:ascii="Calibri" w:eastAsia="宋体" w:hAnsi="Calibri"/>
          <w:b/>
          <w:kern w:val="2"/>
          <w:szCs w:val="22"/>
          <w:lang w:val="de-DE"/>
        </w:rPr>
        <w:t>3GPP TSG-RAN WG1 #11</w:t>
      </w:r>
      <w:r w:rsidR="00D04595">
        <w:rPr>
          <w:rFonts w:ascii="Calibri" w:eastAsia="宋体" w:hAnsi="Calibri" w:hint="eastAsia"/>
          <w:b/>
          <w:kern w:val="2"/>
          <w:szCs w:val="22"/>
          <w:lang w:val="de-DE"/>
        </w:rPr>
        <w:t>2</w:t>
      </w:r>
      <w:r w:rsidR="00667CC9">
        <w:rPr>
          <w:rFonts w:ascii="Calibri" w:eastAsia="宋体" w:hAnsi="Calibri"/>
          <w:b/>
          <w:kern w:val="2"/>
          <w:szCs w:val="22"/>
          <w:lang w:val="de-DE"/>
        </w:rPr>
        <w:t>bis-e</w:t>
      </w:r>
      <w:r w:rsidRPr="00452CE9">
        <w:rPr>
          <w:rFonts w:ascii="Calibri" w:eastAsia="宋体" w:hAnsi="Calibri"/>
          <w:b/>
          <w:kern w:val="2"/>
          <w:szCs w:val="22"/>
          <w:lang w:val="de-DE"/>
        </w:rPr>
        <w:t xml:space="preserve"> </w:t>
      </w:r>
      <w:r w:rsidRPr="00452CE9">
        <w:rPr>
          <w:rFonts w:ascii="Arial" w:eastAsia="宋体" w:hAnsi="Arial" w:cs="Arial"/>
          <w:b/>
          <w:kern w:val="2"/>
          <w:szCs w:val="22"/>
          <w:lang w:val="de-DE"/>
        </w:rPr>
        <w:tab/>
      </w:r>
      <w:r w:rsidR="00816581" w:rsidRPr="00917E0B">
        <w:rPr>
          <w:rFonts w:ascii="Arial" w:eastAsia="宋体" w:hAnsi="Arial" w:cs="Arial"/>
          <w:b/>
          <w:kern w:val="2"/>
          <w:sz w:val="22"/>
          <w:szCs w:val="22"/>
        </w:rPr>
        <w:t>R1-230243</w:t>
      </w:r>
      <w:r w:rsidR="00B4285E">
        <w:rPr>
          <w:rFonts w:ascii="Arial" w:eastAsia="宋体" w:hAnsi="Arial" w:cs="Arial"/>
          <w:b/>
          <w:kern w:val="2"/>
          <w:sz w:val="22"/>
          <w:szCs w:val="22"/>
        </w:rPr>
        <w:t>2</w:t>
      </w:r>
    </w:p>
    <w:p w14:paraId="6CF3338F" w14:textId="0F1038F7" w:rsidR="00452CE9" w:rsidRPr="00452CE9" w:rsidRDefault="00667CC9" w:rsidP="00452CE9">
      <w:pPr>
        <w:widowControl w:val="0"/>
        <w:tabs>
          <w:tab w:val="left" w:pos="1701"/>
          <w:tab w:val="right" w:pos="9639"/>
        </w:tabs>
        <w:spacing w:after="60"/>
        <w:jc w:val="both"/>
        <w:rPr>
          <w:rFonts w:ascii="Arial" w:eastAsia="宋体" w:hAnsi="Arial" w:cs="Arial"/>
          <w:noProof/>
          <w:kern w:val="2"/>
          <w:szCs w:val="22"/>
        </w:rPr>
      </w:pPr>
      <w:r>
        <w:rPr>
          <w:rFonts w:ascii="Calibri" w:eastAsia="宋体" w:hAnsi="Calibri"/>
          <w:b/>
          <w:kern w:val="2"/>
          <w:szCs w:val="22"/>
        </w:rPr>
        <w:t>e-Meeting</w:t>
      </w:r>
      <w:r w:rsidR="008B1548" w:rsidRPr="008B1548">
        <w:rPr>
          <w:rFonts w:ascii="Calibri" w:eastAsia="宋体" w:hAnsi="Calibri"/>
          <w:b/>
          <w:kern w:val="2"/>
          <w:szCs w:val="22"/>
        </w:rPr>
        <w:t>,</w:t>
      </w:r>
      <w:r w:rsidR="008B1548">
        <w:rPr>
          <w:rFonts w:ascii="Calibri" w:eastAsia="宋体" w:hAnsi="Calibri"/>
          <w:b/>
          <w:kern w:val="2"/>
          <w:szCs w:val="22"/>
        </w:rPr>
        <w:t xml:space="preserve"> </w:t>
      </w:r>
      <w:r>
        <w:rPr>
          <w:rFonts w:ascii="Calibri" w:eastAsia="宋体" w:hAnsi="Calibri"/>
          <w:b/>
          <w:kern w:val="2"/>
          <w:szCs w:val="22"/>
        </w:rPr>
        <w:t>April</w:t>
      </w:r>
      <w:r w:rsidR="00452CE9" w:rsidRPr="00452CE9">
        <w:rPr>
          <w:rFonts w:ascii="Calibri" w:eastAsia="宋体" w:hAnsi="Calibri"/>
          <w:b/>
          <w:kern w:val="2"/>
          <w:szCs w:val="22"/>
        </w:rPr>
        <w:t xml:space="preserve"> </w:t>
      </w:r>
      <w:r>
        <w:rPr>
          <w:rFonts w:ascii="Calibri" w:eastAsia="宋体" w:hAnsi="Calibri"/>
          <w:b/>
          <w:kern w:val="2"/>
          <w:szCs w:val="22"/>
        </w:rPr>
        <w:t>1</w:t>
      </w:r>
      <w:r w:rsidR="00DB139F">
        <w:rPr>
          <w:rFonts w:ascii="Calibri" w:eastAsia="宋体" w:hAnsi="Calibri"/>
          <w:b/>
          <w:kern w:val="2"/>
          <w:szCs w:val="22"/>
        </w:rPr>
        <w:t>7</w:t>
      </w:r>
      <w:r w:rsidR="00452CE9" w:rsidRPr="00452CE9">
        <w:rPr>
          <w:rFonts w:ascii="Calibri" w:eastAsia="宋体" w:hAnsi="Calibri"/>
          <w:b/>
          <w:kern w:val="2"/>
          <w:szCs w:val="22"/>
          <w:vertAlign w:val="superscript"/>
        </w:rPr>
        <w:t>th</w:t>
      </w:r>
      <w:r w:rsidR="00452CE9" w:rsidRPr="00452CE9">
        <w:rPr>
          <w:rFonts w:ascii="Calibri" w:eastAsia="宋体" w:hAnsi="Calibri"/>
          <w:b/>
          <w:kern w:val="2"/>
          <w:szCs w:val="22"/>
        </w:rPr>
        <w:t xml:space="preserve"> – </w:t>
      </w:r>
      <w:r>
        <w:rPr>
          <w:rFonts w:ascii="Calibri" w:eastAsia="宋体" w:hAnsi="Calibri"/>
          <w:b/>
          <w:kern w:val="2"/>
          <w:szCs w:val="22"/>
        </w:rPr>
        <w:t>April</w:t>
      </w:r>
      <w:r w:rsidR="00DB139F">
        <w:rPr>
          <w:rFonts w:ascii="Calibri" w:eastAsia="宋体" w:hAnsi="Calibri"/>
          <w:b/>
          <w:kern w:val="2"/>
          <w:szCs w:val="22"/>
        </w:rPr>
        <w:t xml:space="preserve"> </w:t>
      </w:r>
      <w:r>
        <w:rPr>
          <w:rFonts w:ascii="Calibri" w:eastAsia="宋体" w:hAnsi="Calibri"/>
          <w:b/>
          <w:kern w:val="2"/>
          <w:szCs w:val="22"/>
        </w:rPr>
        <w:t>26</w:t>
      </w:r>
      <w:r>
        <w:rPr>
          <w:rFonts w:ascii="Calibri" w:eastAsia="宋体" w:hAnsi="Calibri"/>
          <w:b/>
          <w:kern w:val="2"/>
          <w:szCs w:val="22"/>
          <w:vertAlign w:val="superscript"/>
        </w:rPr>
        <w:t>th</w:t>
      </w:r>
      <w:r w:rsidR="00452CE9" w:rsidRPr="00452CE9">
        <w:rPr>
          <w:rFonts w:ascii="Calibri" w:eastAsia="宋体" w:hAnsi="Calibri"/>
          <w:b/>
          <w:kern w:val="2"/>
          <w:szCs w:val="22"/>
        </w:rPr>
        <w:t>, 202</w:t>
      </w:r>
      <w:r w:rsidR="00DB139F">
        <w:rPr>
          <w:rFonts w:ascii="Calibri" w:eastAsia="宋体" w:hAnsi="Calibri"/>
          <w:b/>
          <w:kern w:val="2"/>
          <w:szCs w:val="22"/>
        </w:rPr>
        <w:t>3</w:t>
      </w:r>
      <w:r w:rsidR="00452CE9" w:rsidRPr="00452CE9">
        <w:rPr>
          <w:rFonts w:ascii="Arial" w:eastAsia="宋体" w:hAnsi="Arial" w:cs="Arial"/>
          <w:b/>
          <w:kern w:val="2"/>
          <w:szCs w:val="22"/>
        </w:rPr>
        <w:tab/>
      </w:r>
    </w:p>
    <w:p w14:paraId="490DD468" w14:textId="77777777" w:rsidR="00452CE9" w:rsidRPr="00667CC9" w:rsidRDefault="00452CE9" w:rsidP="00452CE9">
      <w:pPr>
        <w:widowControl w:val="0"/>
        <w:tabs>
          <w:tab w:val="left" w:pos="1701"/>
          <w:tab w:val="right" w:pos="9639"/>
        </w:tabs>
        <w:spacing w:after="240"/>
        <w:jc w:val="both"/>
        <w:rPr>
          <w:rFonts w:ascii="Arial" w:eastAsia="宋体" w:hAnsi="Arial" w:cs="Arial"/>
          <w:b/>
          <w:kern w:val="2"/>
          <w:szCs w:val="22"/>
        </w:rPr>
      </w:pPr>
    </w:p>
    <w:p w14:paraId="329A8382" w14:textId="77777777" w:rsidR="00452CE9" w:rsidRPr="00452CE9" w:rsidRDefault="00452CE9" w:rsidP="00452CE9">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Agenda Item:</w:t>
      </w:r>
      <w:r w:rsidRPr="00452CE9">
        <w:rPr>
          <w:rFonts w:ascii="Arial" w:eastAsia="宋体" w:hAnsi="Arial" w:cs="Arial"/>
          <w:b/>
          <w:kern w:val="2"/>
          <w:sz w:val="22"/>
          <w:szCs w:val="22"/>
        </w:rPr>
        <w:tab/>
        <w:t>9.2.3.2</w:t>
      </w:r>
    </w:p>
    <w:p w14:paraId="6CB3D104" w14:textId="524FE135" w:rsidR="00452CE9" w:rsidRPr="00452CE9" w:rsidRDefault="00452CE9" w:rsidP="00452CE9">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Source:</w:t>
      </w:r>
      <w:r w:rsidRPr="00452CE9">
        <w:rPr>
          <w:rFonts w:ascii="Arial" w:eastAsia="宋体" w:hAnsi="Arial" w:cs="Arial"/>
          <w:b/>
          <w:kern w:val="2"/>
          <w:sz w:val="22"/>
          <w:szCs w:val="22"/>
        </w:rPr>
        <w:tab/>
      </w:r>
      <w:r w:rsidR="00663397">
        <w:rPr>
          <w:rFonts w:ascii="Arial" w:eastAsia="宋体" w:hAnsi="Arial" w:cs="Arial"/>
          <w:b/>
          <w:kern w:val="2"/>
          <w:sz w:val="22"/>
          <w:szCs w:val="22"/>
        </w:rPr>
        <w:t>New H3C</w:t>
      </w:r>
    </w:p>
    <w:p w14:paraId="49666889" w14:textId="5CB231AE" w:rsidR="00452CE9" w:rsidRPr="00452CE9" w:rsidRDefault="00452CE9" w:rsidP="00452CE9">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Title:</w:t>
      </w:r>
      <w:r w:rsidRPr="00452CE9">
        <w:rPr>
          <w:rFonts w:ascii="Arial" w:eastAsia="宋体" w:hAnsi="Arial" w:cs="Arial"/>
          <w:b/>
          <w:kern w:val="2"/>
          <w:sz w:val="22"/>
          <w:szCs w:val="22"/>
        </w:rPr>
        <w:tab/>
        <w:t xml:space="preserve">Discussion on </w:t>
      </w:r>
      <w:r w:rsidR="0071259E">
        <w:rPr>
          <w:rFonts w:ascii="Arial" w:eastAsia="宋体" w:hAnsi="Arial" w:cs="Arial"/>
          <w:b/>
          <w:kern w:val="2"/>
          <w:sz w:val="22"/>
          <w:szCs w:val="22"/>
        </w:rPr>
        <w:t xml:space="preserve">other aspects </w:t>
      </w:r>
      <w:r w:rsidRPr="00452CE9">
        <w:rPr>
          <w:rFonts w:ascii="Arial" w:eastAsia="宋体" w:hAnsi="Arial" w:cs="Arial"/>
          <w:b/>
          <w:kern w:val="2"/>
          <w:sz w:val="22"/>
          <w:szCs w:val="22"/>
        </w:rPr>
        <w:t xml:space="preserve">of AI/ML beam management  </w:t>
      </w:r>
    </w:p>
    <w:p w14:paraId="78C520C4" w14:textId="143A7E6C" w:rsidR="00452CE9" w:rsidRPr="00452CE9" w:rsidRDefault="00452CE9" w:rsidP="00452CE9">
      <w:pPr>
        <w:widowControl w:val="0"/>
        <w:tabs>
          <w:tab w:val="left" w:pos="1701"/>
          <w:tab w:val="right" w:pos="9639"/>
        </w:tabs>
        <w:spacing w:after="240"/>
        <w:jc w:val="both"/>
        <w:rPr>
          <w:rFonts w:ascii="Arial" w:eastAsia="MS Mincho" w:hAnsi="Arial" w:cs="Arial"/>
          <w:b/>
          <w:kern w:val="2"/>
          <w:sz w:val="22"/>
          <w:szCs w:val="22"/>
        </w:rPr>
      </w:pPr>
      <w:r w:rsidRPr="00452CE9">
        <w:rPr>
          <w:rFonts w:ascii="Arial" w:eastAsia="宋体" w:hAnsi="Arial" w:cs="Arial"/>
          <w:b/>
          <w:kern w:val="2"/>
          <w:sz w:val="22"/>
          <w:szCs w:val="22"/>
        </w:rPr>
        <w:t>Document for:</w:t>
      </w:r>
      <w:r w:rsidRPr="00452CE9">
        <w:rPr>
          <w:rFonts w:ascii="Arial" w:eastAsia="宋体" w:hAnsi="Arial" w:cs="Arial"/>
          <w:b/>
          <w:kern w:val="2"/>
          <w:sz w:val="22"/>
          <w:szCs w:val="22"/>
        </w:rPr>
        <w:tab/>
        <w:t>Discussion, Decision</w:t>
      </w:r>
    </w:p>
    <w:p w14:paraId="3D86E69B" w14:textId="35CFF81A" w:rsidR="00452CE9" w:rsidRDefault="00452CE9" w:rsidP="009E16FE">
      <w:pPr>
        <w:keepNext/>
        <w:keepLines/>
        <w:widowControl w:val="0"/>
        <w:numPr>
          <w:ilvl w:val="0"/>
          <w:numId w:val="14"/>
        </w:numPr>
        <w:pBdr>
          <w:top w:val="single" w:sz="12" w:space="3" w:color="auto"/>
        </w:pBdr>
        <w:overflowPunct w:val="0"/>
        <w:autoSpaceDE w:val="0"/>
        <w:autoSpaceDN w:val="0"/>
        <w:adjustRightInd w:val="0"/>
        <w:spacing w:before="240" w:after="180"/>
        <w:jc w:val="both"/>
        <w:outlineLvl w:val="0"/>
        <w:rPr>
          <w:rFonts w:ascii="Arial" w:eastAsia="宋体" w:hAnsi="Arial" w:cs="Arial"/>
          <w:sz w:val="36"/>
          <w:szCs w:val="36"/>
        </w:rPr>
      </w:pPr>
      <w:r w:rsidRPr="00452CE9">
        <w:rPr>
          <w:rFonts w:ascii="Arial" w:eastAsia="宋体" w:hAnsi="Arial" w:cs="Arial"/>
          <w:sz w:val="36"/>
          <w:szCs w:val="36"/>
        </w:rPr>
        <w:t>Introduction</w:t>
      </w:r>
      <w:bookmarkEnd w:id="0"/>
    </w:p>
    <w:p w14:paraId="75F5D180" w14:textId="47EAC8C8" w:rsidR="008D475E" w:rsidRPr="00D729D4" w:rsidRDefault="0062528F" w:rsidP="008D475E">
      <w:pPr>
        <w:rPr>
          <w:rFonts w:eastAsiaTheme="minorEastAsia"/>
          <w:sz w:val="22"/>
          <w:szCs w:val="22"/>
        </w:rPr>
      </w:pPr>
      <w:r w:rsidRPr="00D729D4">
        <w:rPr>
          <w:rFonts w:eastAsiaTheme="minorEastAsia" w:hint="eastAsia"/>
          <w:sz w:val="22"/>
          <w:szCs w:val="22"/>
        </w:rPr>
        <w:t>I</w:t>
      </w:r>
      <w:r w:rsidRPr="00D729D4">
        <w:rPr>
          <w:rFonts w:eastAsiaTheme="minorEastAsia"/>
          <w:sz w:val="22"/>
          <w:szCs w:val="22"/>
        </w:rPr>
        <w:t xml:space="preserve">n the RAN1 #111 and #112 </w:t>
      </w:r>
      <w:r w:rsidRPr="00D729D4">
        <w:rPr>
          <w:sz w:val="22"/>
          <w:szCs w:val="22"/>
        </w:rPr>
        <w:t xml:space="preserve">sub use cases and potential specification impacts for beam management have been further discussed. </w:t>
      </w:r>
      <w:r w:rsidR="00966B6E">
        <w:rPr>
          <w:bCs/>
          <w:sz w:val="22"/>
          <w:szCs w:val="22"/>
        </w:rPr>
        <w:t>In</w:t>
      </w:r>
      <w:r w:rsidRPr="00D729D4">
        <w:rPr>
          <w:bCs/>
          <w:sz w:val="22"/>
          <w:szCs w:val="22"/>
        </w:rPr>
        <w:t xml:space="preserve"> th</w:t>
      </w:r>
      <w:r w:rsidRPr="00D729D4">
        <w:rPr>
          <w:sz w:val="22"/>
          <w:szCs w:val="22"/>
        </w:rPr>
        <w:t>is</w:t>
      </w:r>
      <w:r w:rsidRPr="00D729D4">
        <w:rPr>
          <w:bCs/>
          <w:sz w:val="22"/>
          <w:szCs w:val="22"/>
        </w:rPr>
        <w:t xml:space="preserve"> paper, we follow up on the recently made agreements and the status of the discussion in general as it is </w:t>
      </w:r>
      <w:r w:rsidRPr="00D729D4">
        <w:rPr>
          <w:rFonts w:eastAsia="宋体"/>
          <w:color w:val="000000" w:themeColor="text1"/>
          <w:sz w:val="22"/>
          <w:szCs w:val="22"/>
        </w:rPr>
        <w:t>captured</w:t>
      </w:r>
      <w:r w:rsidRPr="00D729D4">
        <w:rPr>
          <w:bCs/>
          <w:sz w:val="22"/>
          <w:szCs w:val="22"/>
        </w:rPr>
        <w:t xml:space="preserve"> in </w:t>
      </w:r>
      <w:r w:rsidRPr="00D729D4">
        <w:rPr>
          <w:rFonts w:eastAsia="宋体"/>
          <w:color w:val="000000" w:themeColor="text1"/>
          <w:sz w:val="22"/>
          <w:szCs w:val="22"/>
        </w:rPr>
        <w:t>the</w:t>
      </w:r>
      <w:r w:rsidRPr="00D729D4">
        <w:rPr>
          <w:bCs/>
          <w:sz w:val="22"/>
          <w:szCs w:val="22"/>
        </w:rPr>
        <w:t xml:space="preserve"> FL summary [1].</w:t>
      </w:r>
    </w:p>
    <w:p w14:paraId="42AD54B9" w14:textId="77777777" w:rsidR="008D475E" w:rsidRPr="0062528F" w:rsidRDefault="008D475E" w:rsidP="008D475E">
      <w:pPr>
        <w:rPr>
          <w:rFonts w:eastAsiaTheme="minorEastAsia"/>
        </w:rPr>
      </w:pPr>
    </w:p>
    <w:p w14:paraId="04D09CF2" w14:textId="4339ECD6" w:rsidR="004C1550" w:rsidRDefault="004C1550" w:rsidP="004C1550">
      <w:pPr>
        <w:pStyle w:val="1"/>
        <w:numPr>
          <w:ilvl w:val="0"/>
          <w:numId w:val="14"/>
        </w:numPr>
      </w:pPr>
      <w:r>
        <w:t>Specification impact</w:t>
      </w:r>
    </w:p>
    <w:p w14:paraId="75EBC615" w14:textId="3C674F7C" w:rsidR="008D475E" w:rsidRDefault="008D475E" w:rsidP="008D475E">
      <w:pPr>
        <w:pStyle w:val="2"/>
      </w:pPr>
      <w:r>
        <w:t>Relationship between Set A and Set B</w:t>
      </w:r>
    </w:p>
    <w:p w14:paraId="629AD4B3" w14:textId="751BCA59" w:rsidR="00EC0B77" w:rsidRDefault="00EC0B77" w:rsidP="004C1550">
      <w:pPr>
        <w:rPr>
          <w:rFonts w:eastAsiaTheme="minorEastAsia"/>
        </w:rPr>
      </w:pPr>
      <w:r w:rsidRPr="00D729D4">
        <w:rPr>
          <w:rFonts w:eastAsiaTheme="minorEastAsia"/>
          <w:noProof/>
          <w:sz w:val="22"/>
          <w:szCs w:val="22"/>
        </w:rPr>
        <mc:AlternateContent>
          <mc:Choice Requires="wps">
            <w:drawing>
              <wp:anchor distT="45720" distB="45720" distL="114300" distR="114300" simplePos="0" relativeHeight="251659264" behindDoc="0" locked="0" layoutInCell="1" allowOverlap="1" wp14:anchorId="54F9BB83" wp14:editId="0CC166AF">
                <wp:simplePos x="0" y="0"/>
                <wp:positionH relativeFrom="margin">
                  <wp:align>left</wp:align>
                </wp:positionH>
                <wp:positionV relativeFrom="paragraph">
                  <wp:posOffset>358140</wp:posOffset>
                </wp:positionV>
                <wp:extent cx="5962650" cy="2661285"/>
                <wp:effectExtent l="0" t="0" r="19050" b="247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2661314"/>
                        </a:xfrm>
                        <a:prstGeom prst="rect">
                          <a:avLst/>
                        </a:prstGeom>
                        <a:solidFill>
                          <a:srgbClr val="FFFFFF"/>
                        </a:solidFill>
                        <a:ln w="9525">
                          <a:solidFill>
                            <a:srgbClr val="000000"/>
                          </a:solidFill>
                          <a:miter lim="800000"/>
                          <a:headEnd/>
                          <a:tailEnd/>
                        </a:ln>
                      </wps:spPr>
                      <wps:txbx>
                        <w:txbxContent>
                          <w:p w14:paraId="0A19898E" w14:textId="5B71271F" w:rsidR="006B25B1" w:rsidRDefault="006B25B1" w:rsidP="00EC0B77">
                            <w:pPr>
                              <w:rPr>
                                <w:rFonts w:eastAsia="宋体"/>
                                <w:iCs/>
                                <w:kern w:val="2"/>
                                <w:sz w:val="20"/>
                                <w:szCs w:val="22"/>
                                <w:highlight w:val="green"/>
                              </w:rPr>
                            </w:pPr>
                            <w:r>
                              <w:rPr>
                                <w:rFonts w:eastAsiaTheme="minorEastAsia"/>
                              </w:rPr>
                              <w:t>RAN1#110</w:t>
                            </w:r>
                          </w:p>
                          <w:p w14:paraId="035BFAA6" w14:textId="77777777" w:rsidR="006B25B1" w:rsidRDefault="006B25B1" w:rsidP="00EC0B77">
                            <w:pPr>
                              <w:rPr>
                                <w:rFonts w:eastAsia="宋体"/>
                                <w:iCs/>
                                <w:kern w:val="2"/>
                                <w:sz w:val="20"/>
                                <w:szCs w:val="22"/>
                                <w:highlight w:val="green"/>
                              </w:rPr>
                            </w:pPr>
                          </w:p>
                          <w:p w14:paraId="7F279CCA" w14:textId="462EBD1B" w:rsidR="00EC0B77" w:rsidRPr="00EC0B77" w:rsidRDefault="00EC0B77" w:rsidP="00EC0B77">
                            <w:pPr>
                              <w:rPr>
                                <w:rFonts w:eastAsia="宋体"/>
                                <w:iCs/>
                                <w:kern w:val="2"/>
                                <w:sz w:val="20"/>
                                <w:szCs w:val="22"/>
                                <w:highlight w:val="green"/>
                              </w:rPr>
                            </w:pPr>
                            <w:r w:rsidRPr="00EC0B77">
                              <w:rPr>
                                <w:rFonts w:eastAsia="宋体"/>
                                <w:iCs/>
                                <w:kern w:val="2"/>
                                <w:sz w:val="20"/>
                                <w:szCs w:val="22"/>
                                <w:highlight w:val="green"/>
                              </w:rPr>
                              <w:t xml:space="preserve">Agreement </w:t>
                            </w:r>
                          </w:p>
                          <w:p w14:paraId="2DB6F855" w14:textId="77777777" w:rsidR="00EC0B77" w:rsidRPr="00EC0B77" w:rsidRDefault="00EC0B77" w:rsidP="00EC0B77">
                            <w:pPr>
                              <w:rPr>
                                <w:rFonts w:eastAsia="Batang"/>
                                <w:sz w:val="20"/>
                                <w:lang w:eastAsia="x-none"/>
                              </w:rPr>
                            </w:pPr>
                            <w:r w:rsidRPr="00EC0B77">
                              <w:rPr>
                                <w:rFonts w:eastAsia="Times New Roman"/>
                                <w:sz w:val="20"/>
                                <w:lang w:eastAsia="en-US"/>
                              </w:rPr>
                              <w:t>For the sub use case BM-Case1, support the following altern</w:t>
                            </w:r>
                            <w:r w:rsidRPr="00EC0B77">
                              <w:rPr>
                                <w:rFonts w:eastAsia="Times New Roman"/>
                                <w:sz w:val="20"/>
                                <w:lang w:eastAsia="x-none"/>
                              </w:rPr>
                              <w:t>atives for further study:</w:t>
                            </w:r>
                          </w:p>
                          <w:p w14:paraId="5F618D99" w14:textId="77777777" w:rsidR="00EC0B77" w:rsidRPr="00EC0B77" w:rsidRDefault="00EC0B77" w:rsidP="00EC0B77">
                            <w:pPr>
                              <w:numPr>
                                <w:ilvl w:val="0"/>
                                <w:numId w:val="35"/>
                              </w:numPr>
                              <w:overflowPunct w:val="0"/>
                              <w:autoSpaceDE w:val="0"/>
                              <w:autoSpaceDN w:val="0"/>
                              <w:adjustRightInd w:val="0"/>
                              <w:textAlignment w:val="baseline"/>
                              <w:rPr>
                                <w:rFonts w:eastAsia="Times New Roman"/>
                                <w:sz w:val="20"/>
                                <w:lang w:eastAsia="x-none"/>
                              </w:rPr>
                            </w:pPr>
                            <w:r w:rsidRPr="00EC0B77">
                              <w:rPr>
                                <w:rFonts w:eastAsia="Times New Roman"/>
                                <w:sz w:val="20"/>
                                <w:lang w:eastAsia="x-none"/>
                              </w:rPr>
                              <w:t>Alt.1: Set A and Set B are different (Set B is NOT a subset of Set A)</w:t>
                            </w:r>
                          </w:p>
                          <w:p w14:paraId="3C8213AE" w14:textId="77777777" w:rsidR="00EC0B77" w:rsidRPr="00EC0B77" w:rsidRDefault="00EC0B77" w:rsidP="00EC0B77">
                            <w:pPr>
                              <w:numPr>
                                <w:ilvl w:val="0"/>
                                <w:numId w:val="35"/>
                              </w:numPr>
                              <w:overflowPunct w:val="0"/>
                              <w:autoSpaceDE w:val="0"/>
                              <w:autoSpaceDN w:val="0"/>
                              <w:adjustRightInd w:val="0"/>
                              <w:textAlignment w:val="baseline"/>
                              <w:rPr>
                                <w:rFonts w:eastAsia="宋体"/>
                                <w:sz w:val="20"/>
                                <w:szCs w:val="20"/>
                                <w:lang w:eastAsia="ja-JP"/>
                              </w:rPr>
                            </w:pPr>
                            <w:r w:rsidRPr="00EC0B77">
                              <w:rPr>
                                <w:rFonts w:eastAsia="宋体"/>
                                <w:sz w:val="20"/>
                                <w:szCs w:val="20"/>
                                <w:lang w:eastAsia="ja-JP"/>
                              </w:rPr>
                              <w:t>Alt.2: Set B is a subset of Set A</w:t>
                            </w:r>
                          </w:p>
                          <w:p w14:paraId="6539BFAB" w14:textId="77777777" w:rsidR="00EC0B77" w:rsidRPr="00EC0B77" w:rsidRDefault="00EC0B77" w:rsidP="00EC0B77">
                            <w:pPr>
                              <w:numPr>
                                <w:ilvl w:val="0"/>
                                <w:numId w:val="35"/>
                              </w:numPr>
                              <w:overflowPunct w:val="0"/>
                              <w:autoSpaceDE w:val="0"/>
                              <w:autoSpaceDN w:val="0"/>
                              <w:adjustRightInd w:val="0"/>
                              <w:textAlignment w:val="baseline"/>
                              <w:rPr>
                                <w:rFonts w:eastAsia="宋体"/>
                                <w:sz w:val="20"/>
                                <w:szCs w:val="20"/>
                                <w:lang w:eastAsia="ja-JP"/>
                              </w:rPr>
                            </w:pPr>
                            <w:r w:rsidRPr="00EC0B77">
                              <w:rPr>
                                <w:rFonts w:eastAsia="宋体"/>
                                <w:sz w:val="20"/>
                                <w:szCs w:val="20"/>
                                <w:lang w:eastAsia="ja-JP"/>
                              </w:rPr>
                              <w:t>Note1: Set A is for DL beam prediction and Set B is for DL beam measurement.</w:t>
                            </w:r>
                          </w:p>
                          <w:p w14:paraId="737AEB91" w14:textId="77777777" w:rsidR="00EC0B77" w:rsidRPr="00EC0B77" w:rsidRDefault="00EC0B77" w:rsidP="00EC0B77">
                            <w:pPr>
                              <w:numPr>
                                <w:ilvl w:val="0"/>
                                <w:numId w:val="35"/>
                              </w:numPr>
                              <w:overflowPunct w:val="0"/>
                              <w:autoSpaceDE w:val="0"/>
                              <w:autoSpaceDN w:val="0"/>
                              <w:adjustRightInd w:val="0"/>
                              <w:textAlignment w:val="baseline"/>
                              <w:rPr>
                                <w:rFonts w:eastAsia="宋体"/>
                                <w:sz w:val="20"/>
                                <w:szCs w:val="20"/>
                                <w:lang w:eastAsia="ja-JP"/>
                              </w:rPr>
                            </w:pPr>
                            <w:r w:rsidRPr="00EC0B77">
                              <w:rPr>
                                <w:rFonts w:eastAsia="宋体"/>
                                <w:sz w:val="20"/>
                                <w:szCs w:val="20"/>
                                <w:lang w:eastAsia="ja-JP"/>
                              </w:rPr>
                              <w:t>N</w:t>
                            </w:r>
                            <w:r w:rsidRPr="00EC0B77">
                              <w:rPr>
                                <w:rFonts w:eastAsia="Times New Roman"/>
                                <w:sz w:val="20"/>
                                <w:lang w:eastAsia="x-none"/>
                              </w:rPr>
                              <w:t xml:space="preserve">ote2: The beam </w:t>
                            </w:r>
                            <w:r w:rsidRPr="00EC0B77">
                              <w:rPr>
                                <w:rFonts w:eastAsia="宋体"/>
                                <w:sz w:val="20"/>
                                <w:szCs w:val="20"/>
                                <w:lang w:eastAsia="ja-JP"/>
                              </w:rPr>
                              <w:t>patterns</w:t>
                            </w:r>
                            <w:r w:rsidRPr="00EC0B77">
                              <w:rPr>
                                <w:rFonts w:eastAsia="Times New Roman"/>
                                <w:sz w:val="20"/>
                                <w:lang w:eastAsia="x-none"/>
                              </w:rPr>
                              <w:t xml:space="preserve"> of Set A </w:t>
                            </w:r>
                            <w:r w:rsidRPr="00EC0B77">
                              <w:rPr>
                                <w:rFonts w:eastAsia="宋体"/>
                                <w:sz w:val="20"/>
                                <w:szCs w:val="20"/>
                                <w:lang w:eastAsia="ja-JP"/>
                              </w:rPr>
                              <w:t>and Set B can be clarified by the companies.</w:t>
                            </w:r>
                          </w:p>
                          <w:p w14:paraId="4DAC21D2" w14:textId="77777777" w:rsidR="00EC0B77" w:rsidRPr="00EC0B77" w:rsidRDefault="00EC0B77" w:rsidP="00EC0B77">
                            <w:pPr>
                              <w:rPr>
                                <w:rFonts w:eastAsia="宋体"/>
                                <w:kern w:val="2"/>
                                <w:sz w:val="20"/>
                                <w:szCs w:val="22"/>
                                <w:highlight w:val="green"/>
                              </w:rPr>
                            </w:pPr>
                          </w:p>
                          <w:p w14:paraId="5F9A50C6" w14:textId="77777777" w:rsidR="00EC0B77" w:rsidRPr="00EC0B77" w:rsidRDefault="00EC0B77" w:rsidP="00EC0B77">
                            <w:pPr>
                              <w:rPr>
                                <w:rFonts w:eastAsia="宋体"/>
                                <w:kern w:val="2"/>
                                <w:sz w:val="20"/>
                                <w:szCs w:val="22"/>
                                <w:highlight w:val="green"/>
                              </w:rPr>
                            </w:pPr>
                            <w:r w:rsidRPr="00EC0B77">
                              <w:rPr>
                                <w:rFonts w:eastAsia="宋体"/>
                                <w:kern w:val="2"/>
                                <w:sz w:val="20"/>
                                <w:szCs w:val="22"/>
                                <w:highlight w:val="green"/>
                              </w:rPr>
                              <w:t>Agreement</w:t>
                            </w:r>
                          </w:p>
                          <w:p w14:paraId="3E19B3D1" w14:textId="77777777" w:rsidR="00EC0B77" w:rsidRPr="00EC0B77" w:rsidRDefault="00EC0B77" w:rsidP="00EC0B77">
                            <w:pPr>
                              <w:rPr>
                                <w:rFonts w:eastAsia="Times New Roman"/>
                                <w:sz w:val="20"/>
                                <w:lang w:eastAsia="en-US"/>
                              </w:rPr>
                            </w:pPr>
                            <w:r w:rsidRPr="00EC0B77">
                              <w:rPr>
                                <w:rFonts w:eastAsia="Times New Roman"/>
                                <w:sz w:val="20"/>
                                <w:lang w:eastAsia="en-US"/>
                              </w:rPr>
                              <w:t>For the sub use case BM-Case2, further study the following alternatives:</w:t>
                            </w:r>
                          </w:p>
                          <w:p w14:paraId="7B142460" w14:textId="77777777" w:rsidR="00EC0B77" w:rsidRPr="00EC0B77" w:rsidRDefault="00EC0B77" w:rsidP="00EC0B77">
                            <w:pPr>
                              <w:numPr>
                                <w:ilvl w:val="0"/>
                                <w:numId w:val="36"/>
                              </w:numPr>
                              <w:overflowPunct w:val="0"/>
                              <w:autoSpaceDE w:val="0"/>
                              <w:autoSpaceDN w:val="0"/>
                              <w:adjustRightInd w:val="0"/>
                              <w:textAlignment w:val="baseline"/>
                              <w:rPr>
                                <w:rFonts w:eastAsia="宋体"/>
                                <w:sz w:val="20"/>
                                <w:szCs w:val="20"/>
                                <w:lang w:eastAsia="ja-JP"/>
                              </w:rPr>
                            </w:pPr>
                            <w:r w:rsidRPr="00EC0B77">
                              <w:rPr>
                                <w:rFonts w:eastAsia="宋体"/>
                                <w:sz w:val="20"/>
                                <w:szCs w:val="20"/>
                                <w:lang w:eastAsia="ja-JP"/>
                              </w:rPr>
                              <w:t>Alt.1: Set A and Set B are differe</w:t>
                            </w:r>
                            <w:r w:rsidRPr="00EC0B77">
                              <w:rPr>
                                <w:rFonts w:eastAsia="Times New Roman"/>
                                <w:sz w:val="20"/>
                                <w:lang w:eastAsia="x-none"/>
                              </w:rPr>
                              <w:t>nt (Set B is NOT a subset of Set A)</w:t>
                            </w:r>
                          </w:p>
                          <w:p w14:paraId="4EC473B4" w14:textId="77777777" w:rsidR="00EC0B77" w:rsidRPr="00EC0B77" w:rsidRDefault="00EC0B77" w:rsidP="00EC0B77">
                            <w:pPr>
                              <w:numPr>
                                <w:ilvl w:val="0"/>
                                <w:numId w:val="36"/>
                              </w:numPr>
                              <w:overflowPunct w:val="0"/>
                              <w:autoSpaceDE w:val="0"/>
                              <w:autoSpaceDN w:val="0"/>
                              <w:adjustRightInd w:val="0"/>
                              <w:textAlignment w:val="baseline"/>
                              <w:rPr>
                                <w:rFonts w:eastAsia="宋体"/>
                                <w:sz w:val="20"/>
                                <w:szCs w:val="20"/>
                                <w:lang w:eastAsia="ja-JP"/>
                              </w:rPr>
                            </w:pPr>
                            <w:r w:rsidRPr="00EC0B77">
                              <w:rPr>
                                <w:rFonts w:eastAsia="宋体"/>
                                <w:sz w:val="20"/>
                                <w:szCs w:val="20"/>
                                <w:lang w:eastAsia="ja-JP"/>
                              </w:rPr>
                              <w:t>Alt.2: Set B is a subset of Set A (Set A and Set B are not the same)</w:t>
                            </w:r>
                          </w:p>
                          <w:p w14:paraId="6197B1E8" w14:textId="77777777" w:rsidR="00EC0B77" w:rsidRPr="00EC0B77" w:rsidRDefault="00EC0B77" w:rsidP="00EC0B77">
                            <w:pPr>
                              <w:numPr>
                                <w:ilvl w:val="0"/>
                                <w:numId w:val="36"/>
                              </w:numPr>
                              <w:overflowPunct w:val="0"/>
                              <w:autoSpaceDE w:val="0"/>
                              <w:autoSpaceDN w:val="0"/>
                              <w:adjustRightInd w:val="0"/>
                              <w:textAlignment w:val="baseline"/>
                              <w:rPr>
                                <w:rFonts w:eastAsia="宋体"/>
                                <w:sz w:val="20"/>
                                <w:szCs w:val="20"/>
                                <w:lang w:eastAsia="ja-JP"/>
                              </w:rPr>
                            </w:pPr>
                            <w:r w:rsidRPr="00EC0B77">
                              <w:rPr>
                                <w:rFonts w:eastAsia="宋体"/>
                                <w:sz w:val="20"/>
                                <w:szCs w:val="20"/>
                                <w:lang w:eastAsia="ja-JP"/>
                              </w:rPr>
                              <w:t>Alt.3: Set A and Set B are the same</w:t>
                            </w:r>
                          </w:p>
                          <w:p w14:paraId="362C3592" w14:textId="51F518F9" w:rsidR="00EC0B77" w:rsidRDefault="00EC0B77" w:rsidP="00EC0B77">
                            <w:r w:rsidRPr="00EC0B77">
                              <w:rPr>
                                <w:rFonts w:eastAsia="宋体"/>
                                <w:sz w:val="20"/>
                                <w:szCs w:val="20"/>
                                <w:lang w:eastAsia="ja-JP"/>
                              </w:rPr>
                              <w:t>N</w:t>
                            </w:r>
                            <w:r w:rsidRPr="00EC0B77">
                              <w:rPr>
                                <w:rFonts w:eastAsia="Times New Roman"/>
                                <w:sz w:val="20"/>
                                <w:lang w:eastAsia="x-none"/>
                              </w:rPr>
                              <w:t>ote1: The beam pattern of S</w:t>
                            </w:r>
                            <w:r w:rsidRPr="00EC0B77">
                              <w:rPr>
                                <w:rFonts w:eastAsia="宋体"/>
                                <w:sz w:val="20"/>
                                <w:szCs w:val="20"/>
                                <w:lang w:eastAsia="ja-JP"/>
                              </w:rPr>
                              <w:t>et A and Set B can be clarified by the companies.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F9BB83" id="_x0000_t202" coordsize="21600,21600" o:spt="202" path="m,l,21600r21600,l21600,xe">
                <v:stroke joinstyle="miter"/>
                <v:path gradientshapeok="t" o:connecttype="rect"/>
              </v:shapetype>
              <v:shape id="文本框 2" o:spid="_x0000_s1026" type="#_x0000_t202" style="position:absolute;margin-left:0;margin-top:28.2pt;width:469.5pt;height:209.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">
                <v:textbox>
                  <w:txbxContent>
                    <w:p w14:paraId="0A19898E" w14:textId="5B71271F" w:rsidR="006B25B1" w:rsidRDefault="006B25B1" w:rsidP="00EC0B77">
                      <w:pPr>
                        <w:rPr>
                          <w:rFonts w:eastAsia="宋体"/>
                          <w:iCs/>
                          <w:kern w:val="2"/>
                          <w:sz w:val="20"/>
                          <w:szCs w:val="22"/>
                          <w:highlight w:val="green"/>
                        </w:rPr>
                      </w:pPr>
                      <w:r>
                        <w:rPr>
                          <w:rFonts w:eastAsiaTheme="minorEastAsia"/>
                        </w:rPr>
                        <w:t>RAN1#110</w:t>
                      </w:r>
                    </w:p>
                    <w:p w14:paraId="035BFAA6" w14:textId="77777777" w:rsidR="006B25B1" w:rsidRDefault="006B25B1" w:rsidP="00EC0B77">
                      <w:pPr>
                        <w:rPr>
                          <w:rFonts w:eastAsia="宋体"/>
                          <w:iCs/>
                          <w:kern w:val="2"/>
                          <w:sz w:val="20"/>
                          <w:szCs w:val="22"/>
                          <w:highlight w:val="green"/>
                        </w:rPr>
                      </w:pPr>
                    </w:p>
                    <w:p w14:paraId="7F279CCA" w14:textId="462EBD1B" w:rsidR="00EC0B77" w:rsidRPr="00EC0B77" w:rsidRDefault="00EC0B77" w:rsidP="00EC0B77">
                      <w:pPr>
                        <w:rPr>
                          <w:rFonts w:eastAsia="宋体"/>
                          <w:iCs/>
                          <w:kern w:val="2"/>
                          <w:sz w:val="20"/>
                          <w:szCs w:val="22"/>
                          <w:highlight w:val="green"/>
                        </w:rPr>
                      </w:pPr>
                      <w:r w:rsidRPr="00EC0B77">
                        <w:rPr>
                          <w:rFonts w:eastAsia="宋体"/>
                          <w:iCs/>
                          <w:kern w:val="2"/>
                          <w:sz w:val="20"/>
                          <w:szCs w:val="22"/>
                          <w:highlight w:val="green"/>
                        </w:rPr>
                        <w:t xml:space="preserve">Agreement </w:t>
                      </w:r>
                    </w:p>
                    <w:p w14:paraId="2DB6F855" w14:textId="77777777" w:rsidR="00EC0B77" w:rsidRPr="00EC0B77" w:rsidRDefault="00EC0B77" w:rsidP="00EC0B77">
                      <w:pPr>
                        <w:rPr>
                          <w:rFonts w:eastAsia="Batang"/>
                          <w:sz w:val="20"/>
                          <w:lang w:eastAsia="x-none"/>
                        </w:rPr>
                      </w:pPr>
                      <w:r w:rsidRPr="00EC0B77">
                        <w:rPr>
                          <w:rFonts w:eastAsia="Times New Roman"/>
                          <w:sz w:val="20"/>
                          <w:lang w:eastAsia="en-US"/>
                        </w:rPr>
                        <w:t>For the sub use case BM-Case1, support the following altern</w:t>
                      </w:r>
                      <w:r w:rsidRPr="00EC0B77">
                        <w:rPr>
                          <w:rFonts w:eastAsia="Times New Roman"/>
                          <w:sz w:val="20"/>
                          <w:lang w:eastAsia="x-none"/>
                        </w:rPr>
                        <w:t>atives for further study:</w:t>
                      </w:r>
                    </w:p>
                    <w:p w14:paraId="5F618D99" w14:textId="77777777" w:rsidR="00EC0B77" w:rsidRPr="00EC0B77" w:rsidRDefault="00EC0B77" w:rsidP="00EC0B77">
                      <w:pPr>
                        <w:numPr>
                          <w:ilvl w:val="0"/>
                          <w:numId w:val="35"/>
                        </w:numPr>
                        <w:overflowPunct w:val="0"/>
                        <w:autoSpaceDE w:val="0"/>
                        <w:autoSpaceDN w:val="0"/>
                        <w:adjustRightInd w:val="0"/>
                        <w:textAlignment w:val="baseline"/>
                        <w:rPr>
                          <w:rFonts w:eastAsia="Times New Roman"/>
                          <w:sz w:val="20"/>
                          <w:lang w:eastAsia="x-none"/>
                        </w:rPr>
                      </w:pPr>
                      <w:r w:rsidRPr="00EC0B77">
                        <w:rPr>
                          <w:rFonts w:eastAsia="Times New Roman"/>
                          <w:sz w:val="20"/>
                          <w:lang w:eastAsia="x-none"/>
                        </w:rPr>
                        <w:t>Alt.1: Set A and Set B are different (Set B is NOT a subset of Set A)</w:t>
                      </w:r>
                    </w:p>
                    <w:p w14:paraId="3C8213AE" w14:textId="77777777" w:rsidR="00EC0B77" w:rsidRPr="00EC0B77" w:rsidRDefault="00EC0B77" w:rsidP="00EC0B77">
                      <w:pPr>
                        <w:numPr>
                          <w:ilvl w:val="0"/>
                          <w:numId w:val="35"/>
                        </w:numPr>
                        <w:overflowPunct w:val="0"/>
                        <w:autoSpaceDE w:val="0"/>
                        <w:autoSpaceDN w:val="0"/>
                        <w:adjustRightInd w:val="0"/>
                        <w:textAlignment w:val="baseline"/>
                        <w:rPr>
                          <w:rFonts w:eastAsia="宋体"/>
                          <w:sz w:val="20"/>
                          <w:szCs w:val="20"/>
                          <w:lang w:eastAsia="ja-JP"/>
                        </w:rPr>
                      </w:pPr>
                      <w:r w:rsidRPr="00EC0B77">
                        <w:rPr>
                          <w:rFonts w:eastAsia="宋体"/>
                          <w:sz w:val="20"/>
                          <w:szCs w:val="20"/>
                          <w:lang w:eastAsia="ja-JP"/>
                        </w:rPr>
                        <w:t>Alt.2: Set B is a subset of Set A</w:t>
                      </w:r>
                    </w:p>
                    <w:p w14:paraId="6539BFAB" w14:textId="77777777" w:rsidR="00EC0B77" w:rsidRPr="00EC0B77" w:rsidRDefault="00EC0B77" w:rsidP="00EC0B77">
                      <w:pPr>
                        <w:numPr>
                          <w:ilvl w:val="0"/>
                          <w:numId w:val="35"/>
                        </w:numPr>
                        <w:overflowPunct w:val="0"/>
                        <w:autoSpaceDE w:val="0"/>
                        <w:autoSpaceDN w:val="0"/>
                        <w:adjustRightInd w:val="0"/>
                        <w:textAlignment w:val="baseline"/>
                        <w:rPr>
                          <w:rFonts w:eastAsia="宋体"/>
                          <w:sz w:val="20"/>
                          <w:szCs w:val="20"/>
                          <w:lang w:eastAsia="ja-JP"/>
                        </w:rPr>
                      </w:pPr>
                      <w:r w:rsidRPr="00EC0B77">
                        <w:rPr>
                          <w:rFonts w:eastAsia="宋体"/>
                          <w:sz w:val="20"/>
                          <w:szCs w:val="20"/>
                          <w:lang w:eastAsia="ja-JP"/>
                        </w:rPr>
                        <w:t>Note1: Set A is for DL beam prediction and Set B is for DL beam measurement.</w:t>
                      </w:r>
                    </w:p>
                    <w:p w14:paraId="737AEB91" w14:textId="77777777" w:rsidR="00EC0B77" w:rsidRPr="00EC0B77" w:rsidRDefault="00EC0B77" w:rsidP="00EC0B77">
                      <w:pPr>
                        <w:numPr>
                          <w:ilvl w:val="0"/>
                          <w:numId w:val="35"/>
                        </w:numPr>
                        <w:overflowPunct w:val="0"/>
                        <w:autoSpaceDE w:val="0"/>
                        <w:autoSpaceDN w:val="0"/>
                        <w:adjustRightInd w:val="0"/>
                        <w:textAlignment w:val="baseline"/>
                        <w:rPr>
                          <w:rFonts w:eastAsia="宋体"/>
                          <w:sz w:val="20"/>
                          <w:szCs w:val="20"/>
                          <w:lang w:eastAsia="ja-JP"/>
                        </w:rPr>
                      </w:pPr>
                      <w:r w:rsidRPr="00EC0B77">
                        <w:rPr>
                          <w:rFonts w:eastAsia="宋体"/>
                          <w:sz w:val="20"/>
                          <w:szCs w:val="20"/>
                          <w:lang w:eastAsia="ja-JP"/>
                        </w:rPr>
                        <w:t>N</w:t>
                      </w:r>
                      <w:r w:rsidRPr="00EC0B77">
                        <w:rPr>
                          <w:rFonts w:eastAsia="Times New Roman"/>
                          <w:sz w:val="20"/>
                          <w:lang w:eastAsia="x-none"/>
                        </w:rPr>
                        <w:t xml:space="preserve">ote2: The beam </w:t>
                      </w:r>
                      <w:r w:rsidRPr="00EC0B77">
                        <w:rPr>
                          <w:rFonts w:eastAsia="宋体"/>
                          <w:sz w:val="20"/>
                          <w:szCs w:val="20"/>
                          <w:lang w:eastAsia="ja-JP"/>
                        </w:rPr>
                        <w:t>patterns</w:t>
                      </w:r>
                      <w:r w:rsidRPr="00EC0B77">
                        <w:rPr>
                          <w:rFonts w:eastAsia="Times New Roman"/>
                          <w:sz w:val="20"/>
                          <w:lang w:eastAsia="x-none"/>
                        </w:rPr>
                        <w:t xml:space="preserve"> of Set A </w:t>
                      </w:r>
                      <w:r w:rsidRPr="00EC0B77">
                        <w:rPr>
                          <w:rFonts w:eastAsia="宋体"/>
                          <w:sz w:val="20"/>
                          <w:szCs w:val="20"/>
                          <w:lang w:eastAsia="ja-JP"/>
                        </w:rPr>
                        <w:t>and Set B can be clarified by the companies.</w:t>
                      </w:r>
                    </w:p>
                    <w:p w14:paraId="4DAC21D2" w14:textId="77777777" w:rsidR="00EC0B77" w:rsidRPr="00EC0B77" w:rsidRDefault="00EC0B77" w:rsidP="00EC0B77">
                      <w:pPr>
                        <w:rPr>
                          <w:rFonts w:eastAsia="宋体"/>
                          <w:kern w:val="2"/>
                          <w:sz w:val="20"/>
                          <w:szCs w:val="22"/>
                          <w:highlight w:val="green"/>
                        </w:rPr>
                      </w:pPr>
                    </w:p>
                    <w:p w14:paraId="5F9A50C6" w14:textId="77777777" w:rsidR="00EC0B77" w:rsidRPr="00EC0B77" w:rsidRDefault="00EC0B77" w:rsidP="00EC0B77">
                      <w:pPr>
                        <w:rPr>
                          <w:rFonts w:eastAsia="宋体"/>
                          <w:kern w:val="2"/>
                          <w:sz w:val="20"/>
                          <w:szCs w:val="22"/>
                          <w:highlight w:val="green"/>
                        </w:rPr>
                      </w:pPr>
                      <w:r w:rsidRPr="00EC0B77">
                        <w:rPr>
                          <w:rFonts w:eastAsia="宋体"/>
                          <w:kern w:val="2"/>
                          <w:sz w:val="20"/>
                          <w:szCs w:val="22"/>
                          <w:highlight w:val="green"/>
                        </w:rPr>
                        <w:t>Agreement</w:t>
                      </w:r>
                    </w:p>
                    <w:p w14:paraId="3E19B3D1" w14:textId="77777777" w:rsidR="00EC0B77" w:rsidRPr="00EC0B77" w:rsidRDefault="00EC0B77" w:rsidP="00EC0B77">
                      <w:pPr>
                        <w:rPr>
                          <w:rFonts w:eastAsia="Times New Roman"/>
                          <w:sz w:val="20"/>
                          <w:lang w:eastAsia="en-US"/>
                        </w:rPr>
                      </w:pPr>
                      <w:r w:rsidRPr="00EC0B77">
                        <w:rPr>
                          <w:rFonts w:eastAsia="Times New Roman"/>
                          <w:sz w:val="20"/>
                          <w:lang w:eastAsia="en-US"/>
                        </w:rPr>
                        <w:t>For the sub use case BM-Case2, further study the following alternatives:</w:t>
                      </w:r>
                    </w:p>
                    <w:p w14:paraId="7B142460" w14:textId="77777777" w:rsidR="00EC0B77" w:rsidRPr="00EC0B77" w:rsidRDefault="00EC0B77" w:rsidP="00EC0B77">
                      <w:pPr>
                        <w:numPr>
                          <w:ilvl w:val="0"/>
                          <w:numId w:val="36"/>
                        </w:numPr>
                        <w:overflowPunct w:val="0"/>
                        <w:autoSpaceDE w:val="0"/>
                        <w:autoSpaceDN w:val="0"/>
                        <w:adjustRightInd w:val="0"/>
                        <w:textAlignment w:val="baseline"/>
                        <w:rPr>
                          <w:rFonts w:eastAsia="宋体"/>
                          <w:sz w:val="20"/>
                          <w:szCs w:val="20"/>
                          <w:lang w:eastAsia="ja-JP"/>
                        </w:rPr>
                      </w:pPr>
                      <w:r w:rsidRPr="00EC0B77">
                        <w:rPr>
                          <w:rFonts w:eastAsia="宋体"/>
                          <w:sz w:val="20"/>
                          <w:szCs w:val="20"/>
                          <w:lang w:eastAsia="ja-JP"/>
                        </w:rPr>
                        <w:t>Alt.1: Set A and Set B are differe</w:t>
                      </w:r>
                      <w:r w:rsidRPr="00EC0B77">
                        <w:rPr>
                          <w:rFonts w:eastAsia="Times New Roman"/>
                          <w:sz w:val="20"/>
                          <w:lang w:eastAsia="x-none"/>
                        </w:rPr>
                        <w:t>nt (Set B is NOT a subset of Set A)</w:t>
                      </w:r>
                    </w:p>
                    <w:p w14:paraId="4EC473B4" w14:textId="77777777" w:rsidR="00EC0B77" w:rsidRPr="00EC0B77" w:rsidRDefault="00EC0B77" w:rsidP="00EC0B77">
                      <w:pPr>
                        <w:numPr>
                          <w:ilvl w:val="0"/>
                          <w:numId w:val="36"/>
                        </w:numPr>
                        <w:overflowPunct w:val="0"/>
                        <w:autoSpaceDE w:val="0"/>
                        <w:autoSpaceDN w:val="0"/>
                        <w:adjustRightInd w:val="0"/>
                        <w:textAlignment w:val="baseline"/>
                        <w:rPr>
                          <w:rFonts w:eastAsia="宋体"/>
                          <w:sz w:val="20"/>
                          <w:szCs w:val="20"/>
                          <w:lang w:eastAsia="ja-JP"/>
                        </w:rPr>
                      </w:pPr>
                      <w:r w:rsidRPr="00EC0B77">
                        <w:rPr>
                          <w:rFonts w:eastAsia="宋体"/>
                          <w:sz w:val="20"/>
                          <w:szCs w:val="20"/>
                          <w:lang w:eastAsia="ja-JP"/>
                        </w:rPr>
                        <w:t>Alt.2: Set B is a subset of Set A (Set A and Set B are not the same)</w:t>
                      </w:r>
                    </w:p>
                    <w:p w14:paraId="6197B1E8" w14:textId="77777777" w:rsidR="00EC0B77" w:rsidRPr="00EC0B77" w:rsidRDefault="00EC0B77" w:rsidP="00EC0B77">
                      <w:pPr>
                        <w:numPr>
                          <w:ilvl w:val="0"/>
                          <w:numId w:val="36"/>
                        </w:numPr>
                        <w:overflowPunct w:val="0"/>
                        <w:autoSpaceDE w:val="0"/>
                        <w:autoSpaceDN w:val="0"/>
                        <w:adjustRightInd w:val="0"/>
                        <w:textAlignment w:val="baseline"/>
                        <w:rPr>
                          <w:rFonts w:eastAsia="宋体"/>
                          <w:sz w:val="20"/>
                          <w:szCs w:val="20"/>
                          <w:lang w:eastAsia="ja-JP"/>
                        </w:rPr>
                      </w:pPr>
                      <w:r w:rsidRPr="00EC0B77">
                        <w:rPr>
                          <w:rFonts w:eastAsia="宋体"/>
                          <w:sz w:val="20"/>
                          <w:szCs w:val="20"/>
                          <w:lang w:eastAsia="ja-JP"/>
                        </w:rPr>
                        <w:t>Alt.3: Set A and Set B are the same</w:t>
                      </w:r>
                    </w:p>
                    <w:p w14:paraId="362C3592" w14:textId="51F518F9" w:rsidR="00EC0B77" w:rsidRDefault="00EC0B77" w:rsidP="00EC0B77">
                      <w:r w:rsidRPr="00EC0B77">
                        <w:rPr>
                          <w:rFonts w:eastAsia="宋体"/>
                          <w:sz w:val="20"/>
                          <w:szCs w:val="20"/>
                          <w:lang w:eastAsia="ja-JP"/>
                        </w:rPr>
                        <w:t>N</w:t>
                      </w:r>
                      <w:r w:rsidRPr="00EC0B77">
                        <w:rPr>
                          <w:rFonts w:eastAsia="Times New Roman"/>
                          <w:sz w:val="20"/>
                          <w:lang w:eastAsia="x-none"/>
                        </w:rPr>
                        <w:t>ote1: The beam pattern of S</w:t>
                      </w:r>
                      <w:r w:rsidRPr="00EC0B77">
                        <w:rPr>
                          <w:rFonts w:eastAsia="宋体"/>
                          <w:sz w:val="20"/>
                          <w:szCs w:val="20"/>
                          <w:lang w:eastAsia="ja-JP"/>
                        </w:rPr>
                        <w:t>et A and Set B can be clarified by the companies.</w:t>
                      </w:r>
                    </w:p>
                  </w:txbxContent>
                </v:textbox>
                <w10:wrap type="square" anchorx="margin"/>
              </v:shape>
            </w:pict>
          </mc:Fallback>
        </mc:AlternateContent>
      </w:r>
      <w:r w:rsidRPr="00D729D4">
        <w:rPr>
          <w:rFonts w:eastAsiaTheme="minorEastAsia"/>
          <w:sz w:val="22"/>
          <w:szCs w:val="22"/>
        </w:rPr>
        <w:t>In the RAN1#110 meeting, the agreement was achieved as below</w:t>
      </w:r>
      <w:r>
        <w:rPr>
          <w:rFonts w:eastAsiaTheme="minorEastAsia"/>
        </w:rPr>
        <w:t>:</w:t>
      </w:r>
    </w:p>
    <w:p w14:paraId="66BF2A7F" w14:textId="1D3453EE" w:rsidR="00EC0B77" w:rsidRPr="00D729D4" w:rsidRDefault="00C91AA0" w:rsidP="004C1550">
      <w:pPr>
        <w:rPr>
          <w:rFonts w:eastAsiaTheme="minorEastAsia"/>
          <w:sz w:val="22"/>
          <w:szCs w:val="22"/>
        </w:rPr>
      </w:pPr>
      <w:r w:rsidRPr="00D729D4">
        <w:rPr>
          <w:rFonts w:eastAsiaTheme="minorEastAsia"/>
          <w:sz w:val="22"/>
          <w:szCs w:val="22"/>
        </w:rPr>
        <w:t>At the training stage, i</w:t>
      </w:r>
      <w:r w:rsidR="00D4523C" w:rsidRPr="00D729D4">
        <w:rPr>
          <w:rFonts w:eastAsiaTheme="minorEastAsia"/>
          <w:sz w:val="22"/>
          <w:szCs w:val="22"/>
        </w:rPr>
        <w:t>f Set B is a subset of Set A, we can sample the Set A dataset with different pattern to get Set B</w:t>
      </w:r>
      <w:r w:rsidR="00B23582" w:rsidRPr="00D729D4">
        <w:rPr>
          <w:rFonts w:eastAsiaTheme="minorEastAsia"/>
          <w:sz w:val="22"/>
          <w:szCs w:val="22"/>
        </w:rPr>
        <w:t>. I</w:t>
      </w:r>
      <w:r w:rsidR="00D4523C" w:rsidRPr="00D729D4">
        <w:rPr>
          <w:rFonts w:eastAsiaTheme="minorEastAsia"/>
          <w:sz w:val="22"/>
          <w:szCs w:val="22"/>
        </w:rPr>
        <w:t>f Set A and Set B are different, for each Set</w:t>
      </w:r>
      <w:r w:rsidR="00B23582" w:rsidRPr="00D729D4">
        <w:rPr>
          <w:rFonts w:eastAsiaTheme="minorEastAsia"/>
          <w:sz w:val="22"/>
          <w:szCs w:val="22"/>
        </w:rPr>
        <w:t xml:space="preserve"> B, we need to get a Set A dataset. </w:t>
      </w:r>
    </w:p>
    <w:p w14:paraId="0B83F37F" w14:textId="43DC96B9" w:rsidR="00EA755E" w:rsidRPr="00D729D4" w:rsidRDefault="007F485F" w:rsidP="004C1550">
      <w:pPr>
        <w:rPr>
          <w:rFonts w:eastAsiaTheme="minorEastAsia"/>
          <w:sz w:val="22"/>
          <w:szCs w:val="22"/>
        </w:rPr>
      </w:pPr>
      <w:r w:rsidRPr="00D729D4">
        <w:rPr>
          <w:rFonts w:eastAsiaTheme="minorEastAsia"/>
          <w:sz w:val="22"/>
          <w:szCs w:val="22"/>
        </w:rPr>
        <w:t>In order to reduce the reporting overhead and improve the training efficiency, we have the following proposals</w:t>
      </w:r>
      <w:r w:rsidR="00B23582" w:rsidRPr="00D729D4">
        <w:rPr>
          <w:rFonts w:eastAsiaTheme="minorEastAsia"/>
          <w:sz w:val="22"/>
          <w:szCs w:val="22"/>
        </w:rPr>
        <w:t>.</w:t>
      </w:r>
    </w:p>
    <w:p w14:paraId="42E1CAEB" w14:textId="6590B097" w:rsidR="00EC0B77" w:rsidRPr="00D729D4" w:rsidRDefault="00EC0B77" w:rsidP="004C1550">
      <w:pPr>
        <w:rPr>
          <w:rFonts w:eastAsiaTheme="minorEastAsia"/>
          <w:sz w:val="22"/>
          <w:szCs w:val="22"/>
        </w:rPr>
      </w:pPr>
    </w:p>
    <w:p w14:paraId="33C10790" w14:textId="75CFF122" w:rsidR="008D475E" w:rsidRPr="00D729D4" w:rsidRDefault="00B1443A" w:rsidP="004C1550">
      <w:pPr>
        <w:rPr>
          <w:rFonts w:eastAsiaTheme="minorEastAsia"/>
          <w:b/>
          <w:bCs/>
          <w:sz w:val="22"/>
          <w:szCs w:val="22"/>
        </w:rPr>
      </w:pPr>
      <w:r w:rsidRPr="00D729D4">
        <w:rPr>
          <w:rFonts w:eastAsiaTheme="minorEastAsia"/>
          <w:b/>
          <w:bCs/>
          <w:sz w:val="22"/>
          <w:szCs w:val="22"/>
        </w:rPr>
        <w:t xml:space="preserve">Proposal 1: </w:t>
      </w:r>
      <w:r w:rsidRPr="00EC0B77">
        <w:rPr>
          <w:rFonts w:eastAsiaTheme="minorEastAsia"/>
          <w:b/>
          <w:bCs/>
          <w:sz w:val="22"/>
          <w:szCs w:val="22"/>
        </w:rPr>
        <w:t xml:space="preserve">For the sub use case BM-Case1, </w:t>
      </w:r>
      <w:r w:rsidR="00D729D4">
        <w:rPr>
          <w:rFonts w:eastAsiaTheme="minorEastAsia"/>
          <w:b/>
          <w:bCs/>
          <w:sz w:val="22"/>
          <w:szCs w:val="22"/>
        </w:rPr>
        <w:t>p</w:t>
      </w:r>
      <w:r w:rsidR="009B1B38" w:rsidRPr="00D729D4">
        <w:rPr>
          <w:rFonts w:eastAsiaTheme="minorEastAsia"/>
          <w:b/>
          <w:bCs/>
          <w:sz w:val="22"/>
          <w:szCs w:val="22"/>
        </w:rPr>
        <w:t>rioritize the study</w:t>
      </w:r>
      <w:r w:rsidRPr="00EC0B77">
        <w:rPr>
          <w:rFonts w:eastAsiaTheme="minorEastAsia"/>
          <w:b/>
          <w:bCs/>
          <w:sz w:val="22"/>
          <w:szCs w:val="22"/>
        </w:rPr>
        <w:t xml:space="preserve"> </w:t>
      </w:r>
      <w:r w:rsidR="009B1B38" w:rsidRPr="00D729D4">
        <w:rPr>
          <w:rFonts w:eastAsiaTheme="minorEastAsia"/>
          <w:b/>
          <w:bCs/>
          <w:sz w:val="22"/>
          <w:szCs w:val="22"/>
        </w:rPr>
        <w:t>of Alt.2(</w:t>
      </w:r>
      <w:r w:rsidR="009B1B38" w:rsidRPr="00EC0B77">
        <w:rPr>
          <w:rFonts w:eastAsiaTheme="minorEastAsia"/>
          <w:b/>
          <w:bCs/>
          <w:sz w:val="22"/>
          <w:szCs w:val="22"/>
        </w:rPr>
        <w:t>Set B is a subset of Set A</w:t>
      </w:r>
      <w:r w:rsidR="009B1B38" w:rsidRPr="00D729D4">
        <w:rPr>
          <w:rFonts w:eastAsiaTheme="minorEastAsia"/>
          <w:b/>
          <w:bCs/>
          <w:sz w:val="22"/>
          <w:szCs w:val="22"/>
        </w:rPr>
        <w:t xml:space="preserve">) </w:t>
      </w:r>
      <w:r w:rsidRPr="00EC0B77">
        <w:rPr>
          <w:rFonts w:eastAsiaTheme="minorEastAsia"/>
          <w:b/>
          <w:bCs/>
          <w:sz w:val="22"/>
          <w:szCs w:val="22"/>
        </w:rPr>
        <w:t>for further study</w:t>
      </w:r>
      <w:r w:rsidRPr="00D729D4">
        <w:rPr>
          <w:rFonts w:eastAsiaTheme="minorEastAsia"/>
          <w:b/>
          <w:bCs/>
          <w:sz w:val="22"/>
          <w:szCs w:val="22"/>
        </w:rPr>
        <w:t>.</w:t>
      </w:r>
    </w:p>
    <w:p w14:paraId="2A7048DF" w14:textId="30A8655C" w:rsidR="00B1443A" w:rsidRPr="00D729D4" w:rsidRDefault="00B1443A" w:rsidP="004C1550">
      <w:pPr>
        <w:rPr>
          <w:rFonts w:eastAsiaTheme="minorEastAsia"/>
          <w:sz w:val="32"/>
          <w:szCs w:val="32"/>
        </w:rPr>
      </w:pPr>
    </w:p>
    <w:p w14:paraId="5179B7C7" w14:textId="73033B16" w:rsidR="007F485F" w:rsidRPr="00D729D4" w:rsidRDefault="007F485F" w:rsidP="007F485F">
      <w:pPr>
        <w:rPr>
          <w:rFonts w:eastAsiaTheme="minorEastAsia"/>
          <w:b/>
          <w:bCs/>
          <w:sz w:val="22"/>
          <w:szCs w:val="22"/>
        </w:rPr>
      </w:pPr>
      <w:r w:rsidRPr="00D729D4">
        <w:rPr>
          <w:rFonts w:eastAsiaTheme="minorEastAsia"/>
          <w:b/>
          <w:bCs/>
          <w:sz w:val="22"/>
          <w:szCs w:val="22"/>
        </w:rPr>
        <w:t xml:space="preserve">Proposal 2: </w:t>
      </w:r>
      <w:r w:rsidRPr="00EC0B77">
        <w:rPr>
          <w:rFonts w:eastAsiaTheme="minorEastAsia"/>
          <w:b/>
          <w:bCs/>
          <w:sz w:val="22"/>
          <w:szCs w:val="22"/>
        </w:rPr>
        <w:t>For the sub use case BM-Case</w:t>
      </w:r>
      <w:r w:rsidRPr="00D729D4">
        <w:rPr>
          <w:rFonts w:eastAsiaTheme="minorEastAsia"/>
          <w:b/>
          <w:bCs/>
          <w:sz w:val="22"/>
          <w:szCs w:val="22"/>
        </w:rPr>
        <w:t>2</w:t>
      </w:r>
      <w:r w:rsidRPr="00EC0B77">
        <w:rPr>
          <w:rFonts w:eastAsiaTheme="minorEastAsia"/>
          <w:b/>
          <w:bCs/>
          <w:sz w:val="22"/>
          <w:szCs w:val="22"/>
        </w:rPr>
        <w:t xml:space="preserve">, </w:t>
      </w:r>
      <w:r w:rsidR="00D729D4">
        <w:rPr>
          <w:rFonts w:eastAsiaTheme="minorEastAsia"/>
          <w:b/>
          <w:bCs/>
          <w:sz w:val="22"/>
          <w:szCs w:val="22"/>
        </w:rPr>
        <w:t>p</w:t>
      </w:r>
      <w:r w:rsidRPr="00D729D4">
        <w:rPr>
          <w:rFonts w:eastAsiaTheme="minorEastAsia"/>
          <w:b/>
          <w:bCs/>
          <w:sz w:val="22"/>
          <w:szCs w:val="22"/>
        </w:rPr>
        <w:t>rioritize the study</w:t>
      </w:r>
      <w:r w:rsidRPr="00EC0B77">
        <w:rPr>
          <w:rFonts w:eastAsiaTheme="minorEastAsia"/>
          <w:b/>
          <w:bCs/>
          <w:sz w:val="22"/>
          <w:szCs w:val="22"/>
        </w:rPr>
        <w:t xml:space="preserve"> </w:t>
      </w:r>
      <w:r w:rsidRPr="00D729D4">
        <w:rPr>
          <w:rFonts w:eastAsiaTheme="minorEastAsia"/>
          <w:b/>
          <w:bCs/>
          <w:sz w:val="22"/>
          <w:szCs w:val="22"/>
        </w:rPr>
        <w:t>of Alt.2(</w:t>
      </w:r>
      <w:r w:rsidRPr="00EC0B77">
        <w:rPr>
          <w:rFonts w:eastAsiaTheme="minorEastAsia"/>
          <w:b/>
          <w:bCs/>
          <w:sz w:val="22"/>
          <w:szCs w:val="22"/>
        </w:rPr>
        <w:t>Set B is a subset of Set A</w:t>
      </w:r>
      <w:r w:rsidRPr="00D729D4">
        <w:rPr>
          <w:rFonts w:eastAsiaTheme="minorEastAsia"/>
          <w:b/>
          <w:bCs/>
          <w:sz w:val="22"/>
          <w:szCs w:val="22"/>
        </w:rPr>
        <w:t>) and Alt.3(Set A and Set B are the same)</w:t>
      </w:r>
      <w:r w:rsidR="007D656E" w:rsidRPr="00D729D4">
        <w:rPr>
          <w:rFonts w:eastAsiaTheme="minorEastAsia"/>
          <w:b/>
          <w:bCs/>
          <w:sz w:val="22"/>
          <w:szCs w:val="22"/>
        </w:rPr>
        <w:t xml:space="preserve"> </w:t>
      </w:r>
      <w:r w:rsidRPr="00EC0B77">
        <w:rPr>
          <w:rFonts w:eastAsiaTheme="minorEastAsia"/>
          <w:b/>
          <w:bCs/>
          <w:sz w:val="22"/>
          <w:szCs w:val="22"/>
        </w:rPr>
        <w:t>for further study</w:t>
      </w:r>
      <w:r w:rsidRPr="00D729D4">
        <w:rPr>
          <w:rFonts w:eastAsiaTheme="minorEastAsia"/>
          <w:b/>
          <w:bCs/>
          <w:sz w:val="22"/>
          <w:szCs w:val="22"/>
        </w:rPr>
        <w:t>.</w:t>
      </w:r>
    </w:p>
    <w:p w14:paraId="4D718BCF" w14:textId="77777777" w:rsidR="009B1B38" w:rsidRPr="00D729D4" w:rsidRDefault="009B1B38" w:rsidP="004C1550">
      <w:pPr>
        <w:rPr>
          <w:rFonts w:eastAsiaTheme="minorEastAsia"/>
          <w:sz w:val="22"/>
          <w:szCs w:val="22"/>
        </w:rPr>
      </w:pPr>
    </w:p>
    <w:p w14:paraId="49E9B581" w14:textId="711AFF4C" w:rsidR="004C1550" w:rsidRDefault="004C1550" w:rsidP="008D475E">
      <w:pPr>
        <w:pStyle w:val="2"/>
      </w:pPr>
      <w:r>
        <w:rPr>
          <w:rFonts w:hint="eastAsia"/>
        </w:rPr>
        <w:lastRenderedPageBreak/>
        <w:t>D</w:t>
      </w:r>
      <w:r>
        <w:t>ata collection and training</w:t>
      </w:r>
    </w:p>
    <w:p w14:paraId="778AC208" w14:textId="5D2C12C5" w:rsidR="00A579B8" w:rsidRPr="00C60CEB" w:rsidRDefault="00A579B8" w:rsidP="00A579B8">
      <w:pPr>
        <w:rPr>
          <w:rFonts w:eastAsiaTheme="minorEastAsia"/>
          <w:sz w:val="20"/>
          <w:szCs w:val="20"/>
        </w:rPr>
      </w:pPr>
      <w:r w:rsidRPr="00D729D4">
        <w:rPr>
          <w:rFonts w:eastAsiaTheme="minorEastAsia"/>
          <w:noProof/>
          <w:sz w:val="22"/>
          <w:szCs w:val="22"/>
        </w:rPr>
        <mc:AlternateContent>
          <mc:Choice Requires="wps">
            <w:drawing>
              <wp:anchor distT="45720" distB="45720" distL="114300" distR="114300" simplePos="0" relativeHeight="251661312" behindDoc="0" locked="0" layoutInCell="1" allowOverlap="1" wp14:anchorId="53384FD5" wp14:editId="325B755F">
                <wp:simplePos x="0" y="0"/>
                <wp:positionH relativeFrom="column">
                  <wp:posOffset>41910</wp:posOffset>
                </wp:positionH>
                <wp:positionV relativeFrom="paragraph">
                  <wp:posOffset>356870</wp:posOffset>
                </wp:positionV>
                <wp:extent cx="5797550" cy="1555750"/>
                <wp:effectExtent l="0" t="0" r="12700" b="2540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1555750"/>
                        </a:xfrm>
                        <a:prstGeom prst="rect">
                          <a:avLst/>
                        </a:prstGeom>
                        <a:solidFill>
                          <a:srgbClr val="FFFFFF"/>
                        </a:solidFill>
                        <a:ln w="9525">
                          <a:solidFill>
                            <a:srgbClr val="000000"/>
                          </a:solidFill>
                          <a:miter lim="800000"/>
                          <a:headEnd/>
                          <a:tailEnd/>
                        </a:ln>
                      </wps:spPr>
                      <wps:txbx>
                        <w:txbxContent>
                          <w:p w14:paraId="2A388296" w14:textId="7A085BE8" w:rsidR="006B25B1" w:rsidRPr="006B25B1" w:rsidRDefault="006B25B1" w:rsidP="00A579B8">
                            <w:pPr>
                              <w:spacing w:after="120"/>
                              <w:rPr>
                                <w:sz w:val="20"/>
                                <w:szCs w:val="20"/>
                              </w:rPr>
                            </w:pPr>
                            <w:r w:rsidRPr="006B25B1">
                              <w:rPr>
                                <w:rFonts w:hint="eastAsia"/>
                                <w:sz w:val="20"/>
                                <w:szCs w:val="20"/>
                              </w:rPr>
                              <w:t>R</w:t>
                            </w:r>
                            <w:r w:rsidRPr="006B25B1">
                              <w:rPr>
                                <w:sz w:val="20"/>
                                <w:szCs w:val="20"/>
                              </w:rPr>
                              <w:t>AN1#110</w:t>
                            </w:r>
                          </w:p>
                          <w:p w14:paraId="26065665" w14:textId="6E5ABE04" w:rsidR="00A579B8" w:rsidRPr="00C60CEB" w:rsidRDefault="00A579B8" w:rsidP="00A579B8">
                            <w:pPr>
                              <w:spacing w:after="120"/>
                              <w:rPr>
                                <w:sz w:val="20"/>
                                <w:szCs w:val="20"/>
                                <w:highlight w:val="green"/>
                              </w:rPr>
                            </w:pPr>
                            <w:r w:rsidRPr="00C60CEB">
                              <w:rPr>
                                <w:sz w:val="20"/>
                                <w:szCs w:val="20"/>
                                <w:highlight w:val="green"/>
                              </w:rPr>
                              <w:t>Agreement</w:t>
                            </w:r>
                          </w:p>
                          <w:p w14:paraId="5C2D1DC2" w14:textId="77777777" w:rsidR="00A579B8" w:rsidRPr="00C60CEB" w:rsidRDefault="00A579B8" w:rsidP="00A579B8">
                            <w:pPr>
                              <w:spacing w:after="120"/>
                              <w:rPr>
                                <w:sz w:val="20"/>
                                <w:szCs w:val="20"/>
                              </w:rPr>
                            </w:pPr>
                            <w:r w:rsidRPr="00C60CEB">
                              <w:rPr>
                                <w:sz w:val="20"/>
                                <w:szCs w:val="20"/>
                              </w:rPr>
                              <w:t>For the data collection for AI/ML model training (if supported), study the following aspects as a starting point for potential necessary specification impact:</w:t>
                            </w:r>
                          </w:p>
                          <w:p w14:paraId="49DB76BD" w14:textId="77777777" w:rsidR="00A579B8" w:rsidRPr="00C60CEB" w:rsidRDefault="00A579B8" w:rsidP="00A579B8">
                            <w:pPr>
                              <w:pStyle w:val="afe"/>
                              <w:numPr>
                                <w:ilvl w:val="0"/>
                                <w:numId w:val="31"/>
                              </w:numPr>
                              <w:overflowPunct w:val="0"/>
                              <w:autoSpaceDE w:val="0"/>
                              <w:autoSpaceDN w:val="0"/>
                              <w:adjustRightInd w:val="0"/>
                              <w:spacing w:after="120"/>
                              <w:contextualSpacing/>
                              <w:textAlignment w:val="baseline"/>
                              <w:rPr>
                                <w:rFonts w:ascii="Times New Roman" w:eastAsia="微软雅黑" w:hAnsi="Times New Roman"/>
                                <w:sz w:val="20"/>
                                <w:szCs w:val="20"/>
                              </w:rPr>
                            </w:pPr>
                            <w:r w:rsidRPr="00C60CEB">
                              <w:rPr>
                                <w:rFonts w:ascii="Times New Roman" w:eastAsia="微软雅黑" w:hAnsi="Times New Roman"/>
                                <w:sz w:val="20"/>
                                <w:szCs w:val="20"/>
                              </w:rPr>
                              <w:t>Signaling/configuration/measurement/report for data collection, e.g., signaling aspects related to assistance information (if supported), Reference signals</w:t>
                            </w:r>
                          </w:p>
                          <w:p w14:paraId="036713A5" w14:textId="77777777" w:rsidR="00A579B8" w:rsidRPr="00C60CEB" w:rsidRDefault="00A579B8" w:rsidP="00A579B8">
                            <w:pPr>
                              <w:pStyle w:val="afe"/>
                              <w:numPr>
                                <w:ilvl w:val="0"/>
                                <w:numId w:val="31"/>
                              </w:numPr>
                              <w:overflowPunct w:val="0"/>
                              <w:autoSpaceDE w:val="0"/>
                              <w:autoSpaceDN w:val="0"/>
                              <w:adjustRightInd w:val="0"/>
                              <w:spacing w:after="120"/>
                              <w:contextualSpacing/>
                              <w:textAlignment w:val="baseline"/>
                              <w:rPr>
                                <w:rFonts w:ascii="Times New Roman" w:eastAsia="微软雅黑" w:hAnsi="Times New Roman"/>
                                <w:sz w:val="20"/>
                                <w:szCs w:val="20"/>
                              </w:rPr>
                            </w:pPr>
                            <w:r w:rsidRPr="00C60CEB">
                              <w:rPr>
                                <w:rFonts w:ascii="Times New Roman" w:eastAsia="微软雅黑" w:hAnsi="Times New Roman"/>
                                <w:sz w:val="20"/>
                                <w:szCs w:val="20"/>
                              </w:rPr>
                              <w:t>Content/type of the collected data</w:t>
                            </w:r>
                          </w:p>
                          <w:p w14:paraId="24695265" w14:textId="77777777" w:rsidR="00A579B8" w:rsidRPr="00C60CEB" w:rsidRDefault="00A579B8" w:rsidP="00A579B8">
                            <w:pPr>
                              <w:pStyle w:val="afe"/>
                              <w:numPr>
                                <w:ilvl w:val="0"/>
                                <w:numId w:val="31"/>
                              </w:numPr>
                              <w:overflowPunct w:val="0"/>
                              <w:autoSpaceDE w:val="0"/>
                              <w:autoSpaceDN w:val="0"/>
                              <w:adjustRightInd w:val="0"/>
                              <w:spacing w:after="120"/>
                              <w:contextualSpacing/>
                              <w:textAlignment w:val="baseline"/>
                              <w:rPr>
                                <w:rFonts w:ascii="Times New Roman" w:eastAsia="微软雅黑" w:hAnsi="Times New Roman"/>
                                <w:sz w:val="20"/>
                                <w:szCs w:val="20"/>
                              </w:rPr>
                            </w:pPr>
                            <w:r w:rsidRPr="00C60CEB">
                              <w:rPr>
                                <w:rFonts w:ascii="Times New Roman" w:eastAsia="微软雅黑" w:hAnsi="Times New Roman"/>
                                <w:sz w:val="20"/>
                                <w:szCs w:val="20"/>
                              </w:rPr>
                              <w:t>Other aspect(s) is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384FD5" id="_x0000_s1027" type="#_x0000_t202" style="position:absolute;margin-left:3.3pt;margin-top:28.1pt;width:456.5pt;height:1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">
                <v:textbox>
                  <w:txbxContent>
                    <w:p w14:paraId="2A388296" w14:textId="7A085BE8" w:rsidR="006B25B1" w:rsidRPr="006B25B1" w:rsidRDefault="006B25B1" w:rsidP="00A579B8">
                      <w:pPr>
                        <w:spacing w:after="120"/>
                        <w:rPr>
                          <w:sz w:val="20"/>
                          <w:szCs w:val="20"/>
                        </w:rPr>
                      </w:pPr>
                      <w:r w:rsidRPr="006B25B1">
                        <w:rPr>
                          <w:rFonts w:hint="eastAsia"/>
                          <w:sz w:val="20"/>
                          <w:szCs w:val="20"/>
                        </w:rPr>
                        <w:t>R</w:t>
                      </w:r>
                      <w:r w:rsidRPr="006B25B1">
                        <w:rPr>
                          <w:sz w:val="20"/>
                          <w:szCs w:val="20"/>
                        </w:rPr>
                        <w:t>AN1#110</w:t>
                      </w:r>
                    </w:p>
                    <w:p w14:paraId="26065665" w14:textId="6E5ABE04" w:rsidR="00A579B8" w:rsidRPr="00C60CEB" w:rsidRDefault="00A579B8" w:rsidP="00A579B8">
                      <w:pPr>
                        <w:spacing w:after="120"/>
                        <w:rPr>
                          <w:sz w:val="20"/>
                          <w:szCs w:val="20"/>
                          <w:highlight w:val="green"/>
                        </w:rPr>
                      </w:pPr>
                      <w:r w:rsidRPr="00C60CEB">
                        <w:rPr>
                          <w:sz w:val="20"/>
                          <w:szCs w:val="20"/>
                          <w:highlight w:val="green"/>
                        </w:rPr>
                        <w:t>Agreement</w:t>
                      </w:r>
                    </w:p>
                    <w:p w14:paraId="5C2D1DC2" w14:textId="77777777" w:rsidR="00A579B8" w:rsidRPr="00C60CEB" w:rsidRDefault="00A579B8" w:rsidP="00A579B8">
                      <w:pPr>
                        <w:spacing w:after="120"/>
                        <w:rPr>
                          <w:sz w:val="20"/>
                          <w:szCs w:val="20"/>
                        </w:rPr>
                      </w:pPr>
                      <w:r w:rsidRPr="00C60CEB">
                        <w:rPr>
                          <w:sz w:val="20"/>
                          <w:szCs w:val="20"/>
                        </w:rPr>
                        <w:t>For the data collection for AI/ML model training (if supported), study the following aspects as a starting point for potential necessary specification impact:</w:t>
                      </w:r>
                    </w:p>
                    <w:p w14:paraId="49DB76BD" w14:textId="77777777" w:rsidR="00A579B8" w:rsidRPr="00C60CEB" w:rsidRDefault="00A579B8" w:rsidP="00A579B8">
                      <w:pPr>
                        <w:pStyle w:val="afe"/>
                        <w:numPr>
                          <w:ilvl w:val="0"/>
                          <w:numId w:val="31"/>
                        </w:numPr>
                        <w:overflowPunct w:val="0"/>
                        <w:autoSpaceDE w:val="0"/>
                        <w:autoSpaceDN w:val="0"/>
                        <w:adjustRightInd w:val="0"/>
                        <w:spacing w:after="120"/>
                        <w:contextualSpacing/>
                        <w:textAlignment w:val="baseline"/>
                        <w:rPr>
                          <w:rFonts w:ascii="Times New Roman" w:eastAsia="微软雅黑" w:hAnsi="Times New Roman"/>
                          <w:sz w:val="20"/>
                          <w:szCs w:val="20"/>
                        </w:rPr>
                      </w:pPr>
                      <w:r w:rsidRPr="00C60CEB">
                        <w:rPr>
                          <w:rFonts w:ascii="Times New Roman" w:eastAsia="微软雅黑" w:hAnsi="Times New Roman"/>
                          <w:sz w:val="20"/>
                          <w:szCs w:val="20"/>
                        </w:rPr>
                        <w:t>Signaling/configuration/measurement/report for data collection, e.g., signaling aspects related to assistance information (if supported), Reference signals</w:t>
                      </w:r>
                    </w:p>
                    <w:p w14:paraId="036713A5" w14:textId="77777777" w:rsidR="00A579B8" w:rsidRPr="00C60CEB" w:rsidRDefault="00A579B8" w:rsidP="00A579B8">
                      <w:pPr>
                        <w:pStyle w:val="afe"/>
                        <w:numPr>
                          <w:ilvl w:val="0"/>
                          <w:numId w:val="31"/>
                        </w:numPr>
                        <w:overflowPunct w:val="0"/>
                        <w:autoSpaceDE w:val="0"/>
                        <w:autoSpaceDN w:val="0"/>
                        <w:adjustRightInd w:val="0"/>
                        <w:spacing w:after="120"/>
                        <w:contextualSpacing/>
                        <w:textAlignment w:val="baseline"/>
                        <w:rPr>
                          <w:rFonts w:ascii="Times New Roman" w:eastAsia="微软雅黑" w:hAnsi="Times New Roman"/>
                          <w:sz w:val="20"/>
                          <w:szCs w:val="20"/>
                        </w:rPr>
                      </w:pPr>
                      <w:r w:rsidRPr="00C60CEB">
                        <w:rPr>
                          <w:rFonts w:ascii="Times New Roman" w:eastAsia="微软雅黑" w:hAnsi="Times New Roman"/>
                          <w:sz w:val="20"/>
                          <w:szCs w:val="20"/>
                        </w:rPr>
                        <w:t>Content/type of the collected data</w:t>
                      </w:r>
                    </w:p>
                    <w:p w14:paraId="24695265" w14:textId="77777777" w:rsidR="00A579B8" w:rsidRPr="00C60CEB" w:rsidRDefault="00A579B8" w:rsidP="00A579B8">
                      <w:pPr>
                        <w:pStyle w:val="afe"/>
                        <w:numPr>
                          <w:ilvl w:val="0"/>
                          <w:numId w:val="31"/>
                        </w:numPr>
                        <w:overflowPunct w:val="0"/>
                        <w:autoSpaceDE w:val="0"/>
                        <w:autoSpaceDN w:val="0"/>
                        <w:adjustRightInd w:val="0"/>
                        <w:spacing w:after="120"/>
                        <w:contextualSpacing/>
                        <w:textAlignment w:val="baseline"/>
                        <w:rPr>
                          <w:rFonts w:ascii="Times New Roman" w:eastAsia="微软雅黑" w:hAnsi="Times New Roman"/>
                          <w:sz w:val="20"/>
                          <w:szCs w:val="20"/>
                        </w:rPr>
                      </w:pPr>
                      <w:r w:rsidRPr="00C60CEB">
                        <w:rPr>
                          <w:rFonts w:ascii="Times New Roman" w:eastAsia="微软雅黑" w:hAnsi="Times New Roman"/>
                          <w:sz w:val="20"/>
                          <w:szCs w:val="20"/>
                        </w:rPr>
                        <w:t>Other aspect(s) is not precluded</w:t>
                      </w:r>
                    </w:p>
                  </w:txbxContent>
                </v:textbox>
                <w10:wrap type="square"/>
              </v:shape>
            </w:pict>
          </mc:Fallback>
        </mc:AlternateContent>
      </w:r>
      <w:r w:rsidRPr="00D729D4">
        <w:rPr>
          <w:sz w:val="22"/>
          <w:szCs w:val="22"/>
        </w:rPr>
        <w:t>In previous RAN1 meeting, the agreement(s)/conclusion(s) were made as below:</w:t>
      </w:r>
    </w:p>
    <w:p w14:paraId="2142A8D7" w14:textId="77777777" w:rsidR="00A579B8" w:rsidRPr="00C60CEB" w:rsidRDefault="00A579B8" w:rsidP="00A579B8">
      <w:pPr>
        <w:rPr>
          <w:rFonts w:eastAsiaTheme="minorEastAsia"/>
          <w:sz w:val="20"/>
          <w:szCs w:val="20"/>
        </w:rPr>
      </w:pPr>
    </w:p>
    <w:p w14:paraId="404B6CAD" w14:textId="2B13ABD0" w:rsidR="004C1550" w:rsidRPr="00D729D4" w:rsidRDefault="00A579B8" w:rsidP="00A579B8">
      <w:pPr>
        <w:rPr>
          <w:rFonts w:eastAsiaTheme="minorEastAsia"/>
          <w:sz w:val="22"/>
          <w:szCs w:val="22"/>
        </w:rPr>
      </w:pPr>
      <w:r w:rsidRPr="00D729D4">
        <w:rPr>
          <w:rFonts w:eastAsiaTheme="minorEastAsia"/>
          <w:sz w:val="22"/>
          <w:szCs w:val="22"/>
        </w:rPr>
        <w:t>For the network-side mode, the procedure for data collection may like bellow:</w:t>
      </w:r>
    </w:p>
    <w:p w14:paraId="2CB323A7" w14:textId="77777777" w:rsidR="00A579B8" w:rsidRDefault="00A579B8" w:rsidP="00A579B8">
      <w:pPr>
        <w:rPr>
          <w:rFonts w:eastAsiaTheme="minorEastAsia"/>
        </w:rPr>
      </w:pPr>
    </w:p>
    <w:p w14:paraId="0774B2AF" w14:textId="543082F2" w:rsidR="008F0BE8" w:rsidRDefault="00A55222" w:rsidP="00A579B8">
      <w:pPr>
        <w:jc w:val="center"/>
        <w:rPr>
          <w:rFonts w:eastAsiaTheme="minorEastAsia"/>
        </w:rPr>
      </w:pPr>
      <w:r>
        <w:rPr>
          <w:rFonts w:eastAsiaTheme="minorEastAsia"/>
          <w:noProof/>
        </w:rPr>
        <w:drawing>
          <wp:inline distT="0" distB="0" distL="0" distR="0" wp14:anchorId="238BF966" wp14:editId="7F61C707">
            <wp:extent cx="4876800" cy="45353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2359" cy="4540520"/>
                    </a:xfrm>
                    <a:prstGeom prst="rect">
                      <a:avLst/>
                    </a:prstGeom>
                    <a:noFill/>
                  </pic:spPr>
                </pic:pic>
              </a:graphicData>
            </a:graphic>
          </wp:inline>
        </w:drawing>
      </w:r>
    </w:p>
    <w:p w14:paraId="2EAB4F84" w14:textId="77777777" w:rsidR="00A55222" w:rsidRDefault="00A55222" w:rsidP="00A55222">
      <w:pPr>
        <w:jc w:val="center"/>
        <w:rPr>
          <w:rFonts w:eastAsiaTheme="minorEastAsia"/>
          <w:sz w:val="20"/>
          <w:szCs w:val="20"/>
        </w:rPr>
      </w:pPr>
    </w:p>
    <w:p w14:paraId="0FDABA5B" w14:textId="651D434A" w:rsidR="008F0BE8" w:rsidRDefault="00A55222" w:rsidP="00A55222">
      <w:pPr>
        <w:jc w:val="center"/>
        <w:rPr>
          <w:rFonts w:eastAsiaTheme="minorEastAsia"/>
        </w:rPr>
      </w:pPr>
      <w:r w:rsidRPr="00C60CEB">
        <w:rPr>
          <w:rFonts w:eastAsiaTheme="minorEastAsia"/>
          <w:sz w:val="20"/>
          <w:szCs w:val="20"/>
        </w:rPr>
        <w:t xml:space="preserve">Figure </w:t>
      </w:r>
      <w:r>
        <w:rPr>
          <w:rFonts w:eastAsiaTheme="minorEastAsia"/>
          <w:sz w:val="20"/>
          <w:szCs w:val="20"/>
        </w:rPr>
        <w:t>1</w:t>
      </w:r>
      <w:r w:rsidRPr="00C60CEB">
        <w:rPr>
          <w:rFonts w:eastAsiaTheme="minorEastAsia"/>
          <w:sz w:val="20"/>
          <w:szCs w:val="20"/>
        </w:rPr>
        <w:t xml:space="preserve"> Data collection procedure for beam management AI/ML model training</w:t>
      </w:r>
    </w:p>
    <w:p w14:paraId="0F5C8EC4" w14:textId="6A766B4E" w:rsidR="008F0BE8" w:rsidRDefault="008F0BE8" w:rsidP="004C1550">
      <w:pPr>
        <w:rPr>
          <w:rFonts w:eastAsiaTheme="minorEastAsia"/>
        </w:rPr>
      </w:pPr>
    </w:p>
    <w:p w14:paraId="5BFF90BC" w14:textId="556549C1" w:rsidR="00A55222" w:rsidRPr="00D729D4" w:rsidRDefault="00927460" w:rsidP="004C1550">
      <w:pPr>
        <w:rPr>
          <w:rFonts w:eastAsiaTheme="minorEastAsia"/>
          <w:sz w:val="22"/>
          <w:szCs w:val="22"/>
        </w:rPr>
      </w:pPr>
      <w:r w:rsidRPr="00D729D4">
        <w:rPr>
          <w:rFonts w:eastAsiaTheme="minorEastAsia"/>
          <w:sz w:val="22"/>
          <w:szCs w:val="22"/>
        </w:rPr>
        <w:t xml:space="preserve">When the network start collecting training data to feed the AI/ML mode, the </w:t>
      </w:r>
      <w:proofErr w:type="spellStart"/>
      <w:r w:rsidRPr="00D729D4">
        <w:rPr>
          <w:rFonts w:eastAsiaTheme="minorEastAsia"/>
          <w:sz w:val="22"/>
          <w:szCs w:val="22"/>
        </w:rPr>
        <w:t>gNB</w:t>
      </w:r>
      <w:proofErr w:type="spellEnd"/>
      <w:r w:rsidRPr="00D729D4">
        <w:rPr>
          <w:rFonts w:eastAsiaTheme="minorEastAsia"/>
          <w:sz w:val="22"/>
          <w:szCs w:val="22"/>
        </w:rPr>
        <w:t xml:space="preserve"> sends a RRC message to UEs, then UEs log the measurement results of Set A/Set B and report the results to </w:t>
      </w:r>
      <w:proofErr w:type="spellStart"/>
      <w:r w:rsidRPr="00D729D4">
        <w:rPr>
          <w:rFonts w:eastAsiaTheme="minorEastAsia"/>
          <w:sz w:val="22"/>
          <w:szCs w:val="22"/>
        </w:rPr>
        <w:t>gNB</w:t>
      </w:r>
      <w:proofErr w:type="spellEnd"/>
      <w:r w:rsidRPr="00D729D4">
        <w:rPr>
          <w:rFonts w:eastAsiaTheme="minorEastAsia"/>
          <w:sz w:val="22"/>
          <w:szCs w:val="22"/>
        </w:rPr>
        <w:t>.</w:t>
      </w:r>
      <w:r w:rsidR="0066180A" w:rsidRPr="00D729D4">
        <w:rPr>
          <w:rFonts w:eastAsiaTheme="minorEastAsia"/>
          <w:sz w:val="22"/>
          <w:szCs w:val="22"/>
        </w:rPr>
        <w:t xml:space="preserve"> As the training data training is not sensitive to latency and the dataset may be large, we think it is more suitable to trigger and report the training data through the high layer signal</w:t>
      </w:r>
      <w:r w:rsidR="00E53C65" w:rsidRPr="00D729D4">
        <w:rPr>
          <w:rFonts w:eastAsiaTheme="minorEastAsia"/>
          <w:sz w:val="22"/>
          <w:szCs w:val="22"/>
        </w:rPr>
        <w:t>ing</w:t>
      </w:r>
      <w:r w:rsidR="0006631B" w:rsidRPr="00D729D4">
        <w:rPr>
          <w:rFonts w:eastAsiaTheme="minorEastAsia"/>
          <w:sz w:val="22"/>
          <w:szCs w:val="22"/>
        </w:rPr>
        <w:t>, from RAN1 aspect, the format of the training data set should be defined.</w:t>
      </w:r>
    </w:p>
    <w:p w14:paraId="03D0D524" w14:textId="7999385B" w:rsidR="00E53C65" w:rsidRPr="00D729D4" w:rsidRDefault="00E53C65" w:rsidP="004C1550">
      <w:pPr>
        <w:rPr>
          <w:rFonts w:eastAsiaTheme="minorEastAsia"/>
          <w:sz w:val="22"/>
          <w:szCs w:val="22"/>
        </w:rPr>
      </w:pPr>
    </w:p>
    <w:p w14:paraId="061405C1" w14:textId="0F830810" w:rsidR="005B0F9F" w:rsidRPr="00D729D4" w:rsidRDefault="005B0F9F" w:rsidP="004C1550">
      <w:pPr>
        <w:rPr>
          <w:rFonts w:eastAsiaTheme="minorEastAsia"/>
          <w:sz w:val="32"/>
          <w:szCs w:val="32"/>
        </w:rPr>
      </w:pPr>
      <w:r w:rsidRPr="00D729D4">
        <w:rPr>
          <w:rFonts w:eastAsiaTheme="minorEastAsia"/>
          <w:b/>
          <w:bCs/>
          <w:sz w:val="22"/>
          <w:szCs w:val="22"/>
        </w:rPr>
        <w:t xml:space="preserve">Proposal 3: For the data collection with network-side model, </w:t>
      </w:r>
      <w:r w:rsidR="00373683">
        <w:rPr>
          <w:rFonts w:eastAsiaTheme="minorEastAsia"/>
          <w:b/>
          <w:bCs/>
          <w:sz w:val="22"/>
          <w:szCs w:val="22"/>
        </w:rPr>
        <w:t>leave</w:t>
      </w:r>
      <w:r w:rsidR="001C6908" w:rsidRPr="00D729D4">
        <w:rPr>
          <w:rFonts w:eastAsiaTheme="minorEastAsia"/>
          <w:b/>
          <w:bCs/>
          <w:sz w:val="22"/>
          <w:szCs w:val="22"/>
        </w:rPr>
        <w:t xml:space="preserve"> the study of </w:t>
      </w:r>
      <w:r w:rsidR="006B12F5" w:rsidRPr="00D729D4">
        <w:rPr>
          <w:rFonts w:eastAsiaTheme="minorEastAsia"/>
          <w:b/>
          <w:bCs/>
          <w:sz w:val="22"/>
          <w:szCs w:val="22"/>
        </w:rPr>
        <w:t>RRC signaling based</w:t>
      </w:r>
      <w:r w:rsidR="006B12F5" w:rsidRPr="00D729D4">
        <w:rPr>
          <w:rFonts w:eastAsiaTheme="minorEastAsia"/>
          <w:b/>
          <w:bCs/>
          <w:sz w:val="22"/>
          <w:szCs w:val="22"/>
        </w:rPr>
        <w:t xml:space="preserve"> </w:t>
      </w:r>
      <w:r w:rsidR="001C6908" w:rsidRPr="00D729D4">
        <w:rPr>
          <w:rFonts w:eastAsiaTheme="minorEastAsia"/>
          <w:b/>
          <w:bCs/>
          <w:sz w:val="22"/>
          <w:szCs w:val="22"/>
        </w:rPr>
        <w:t>mechanism to</w:t>
      </w:r>
      <w:r w:rsidRPr="00D729D4">
        <w:rPr>
          <w:rFonts w:eastAsiaTheme="minorEastAsia"/>
          <w:b/>
          <w:bCs/>
          <w:sz w:val="22"/>
          <w:szCs w:val="22"/>
        </w:rPr>
        <w:t xml:space="preserve"> trigger</w:t>
      </w:r>
      <w:r w:rsidR="00C9073F" w:rsidRPr="00D729D4">
        <w:rPr>
          <w:rFonts w:eastAsiaTheme="minorEastAsia"/>
          <w:b/>
          <w:bCs/>
          <w:sz w:val="22"/>
          <w:szCs w:val="22"/>
        </w:rPr>
        <w:t>/stop</w:t>
      </w:r>
      <w:r w:rsidR="00E06209" w:rsidRPr="00D729D4">
        <w:rPr>
          <w:rFonts w:eastAsiaTheme="minorEastAsia"/>
          <w:b/>
          <w:bCs/>
          <w:sz w:val="22"/>
          <w:szCs w:val="22"/>
        </w:rPr>
        <w:t xml:space="preserve">/report </w:t>
      </w:r>
      <w:r w:rsidRPr="00D729D4">
        <w:rPr>
          <w:rFonts w:eastAsiaTheme="minorEastAsia"/>
          <w:b/>
          <w:bCs/>
          <w:sz w:val="22"/>
          <w:szCs w:val="22"/>
        </w:rPr>
        <w:t>the AI/ML training data collection</w:t>
      </w:r>
      <w:r w:rsidR="00373683">
        <w:rPr>
          <w:rFonts w:eastAsiaTheme="minorEastAsia"/>
          <w:b/>
          <w:bCs/>
          <w:sz w:val="22"/>
          <w:szCs w:val="22"/>
        </w:rPr>
        <w:t xml:space="preserve"> to RAN2</w:t>
      </w:r>
      <w:r w:rsidR="00E06209" w:rsidRPr="00D729D4">
        <w:rPr>
          <w:rFonts w:eastAsiaTheme="minorEastAsia"/>
          <w:b/>
          <w:bCs/>
          <w:sz w:val="22"/>
          <w:szCs w:val="22"/>
        </w:rPr>
        <w:t>.</w:t>
      </w:r>
    </w:p>
    <w:p w14:paraId="55FAD2EB" w14:textId="77777777" w:rsidR="00CC639A" w:rsidRPr="00D729D4" w:rsidRDefault="00CC639A" w:rsidP="004C1550">
      <w:pPr>
        <w:rPr>
          <w:rFonts w:eastAsiaTheme="minorEastAsia"/>
          <w:sz w:val="32"/>
          <w:szCs w:val="32"/>
        </w:rPr>
      </w:pPr>
    </w:p>
    <w:p w14:paraId="5F3AB4EA" w14:textId="1276FC68" w:rsidR="00566B28" w:rsidRPr="0062528F" w:rsidRDefault="00C9073F" w:rsidP="004C1550">
      <w:pPr>
        <w:rPr>
          <w:rFonts w:eastAsiaTheme="minorEastAsia"/>
          <w:sz w:val="36"/>
          <w:szCs w:val="36"/>
        </w:rPr>
      </w:pPr>
      <w:r w:rsidRPr="00D729D4">
        <w:rPr>
          <w:rFonts w:eastAsiaTheme="minorEastAsia"/>
          <w:b/>
          <w:bCs/>
          <w:sz w:val="22"/>
          <w:szCs w:val="22"/>
        </w:rPr>
        <w:t xml:space="preserve">Proposal 4: For the data collection with network-side model, </w:t>
      </w:r>
      <w:r w:rsidR="00566B28" w:rsidRPr="00D729D4">
        <w:rPr>
          <w:rFonts w:eastAsiaTheme="minorEastAsia"/>
          <w:b/>
          <w:bCs/>
          <w:sz w:val="22"/>
          <w:szCs w:val="22"/>
        </w:rPr>
        <w:t xml:space="preserve">study necessity and potential specification impact on </w:t>
      </w:r>
      <w:r w:rsidRPr="00D729D4">
        <w:rPr>
          <w:rFonts w:eastAsiaTheme="minorEastAsia"/>
          <w:b/>
          <w:bCs/>
          <w:sz w:val="22"/>
          <w:szCs w:val="22"/>
        </w:rPr>
        <w:t>the training data format (L1-RSRP, timestamps, RS-indicator, etc</w:t>
      </w:r>
      <w:r w:rsidR="00566B28" w:rsidRPr="00D729D4">
        <w:rPr>
          <w:rFonts w:eastAsiaTheme="minorEastAsia"/>
          <w:b/>
          <w:bCs/>
          <w:sz w:val="22"/>
          <w:szCs w:val="22"/>
        </w:rPr>
        <w:t>.</w:t>
      </w:r>
      <w:r w:rsidRPr="00D729D4">
        <w:rPr>
          <w:rFonts w:eastAsiaTheme="minorEastAsia"/>
          <w:b/>
          <w:bCs/>
          <w:sz w:val="22"/>
          <w:szCs w:val="22"/>
        </w:rPr>
        <w:t>)</w:t>
      </w:r>
    </w:p>
    <w:p w14:paraId="7B903439" w14:textId="77777777" w:rsidR="001C6908" w:rsidRPr="0062528F" w:rsidRDefault="001C6908" w:rsidP="004C1550">
      <w:pPr>
        <w:rPr>
          <w:rFonts w:eastAsiaTheme="minorEastAsia"/>
          <w:sz w:val="36"/>
          <w:szCs w:val="36"/>
        </w:rPr>
      </w:pPr>
    </w:p>
    <w:p w14:paraId="744AB180" w14:textId="7ABBC622" w:rsidR="004C1550" w:rsidRDefault="008D475E" w:rsidP="008D475E">
      <w:pPr>
        <w:pStyle w:val="2"/>
      </w:pPr>
      <w:r>
        <w:t xml:space="preserve">Inference </w:t>
      </w:r>
    </w:p>
    <w:p w14:paraId="2C035C09" w14:textId="4E83B5EF" w:rsidR="008D475E" w:rsidRDefault="002631A5" w:rsidP="004C1550">
      <w:pPr>
        <w:rPr>
          <w:rFonts w:eastAsiaTheme="minorEastAsia"/>
        </w:rPr>
      </w:pPr>
      <w:r w:rsidRPr="0062528F">
        <w:rPr>
          <w:rFonts w:eastAsiaTheme="minorEastAsia"/>
          <w:noProof/>
          <w:sz w:val="28"/>
          <w:szCs w:val="28"/>
        </w:rPr>
        <mc:AlternateContent>
          <mc:Choice Requires="wps">
            <w:drawing>
              <wp:anchor distT="45720" distB="45720" distL="114300" distR="114300" simplePos="0" relativeHeight="251663360" behindDoc="0" locked="0" layoutInCell="1" allowOverlap="1" wp14:anchorId="3A0AFAF9" wp14:editId="66882333">
                <wp:simplePos x="0" y="0"/>
                <wp:positionH relativeFrom="column">
                  <wp:posOffset>78105</wp:posOffset>
                </wp:positionH>
                <wp:positionV relativeFrom="paragraph">
                  <wp:posOffset>339725</wp:posOffset>
                </wp:positionV>
                <wp:extent cx="5695950" cy="1541780"/>
                <wp:effectExtent l="0" t="0" r="19050" b="2032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541780"/>
                        </a:xfrm>
                        <a:prstGeom prst="rect">
                          <a:avLst/>
                        </a:prstGeom>
                        <a:solidFill>
                          <a:srgbClr val="FFFFFF"/>
                        </a:solidFill>
                        <a:ln w="9525">
                          <a:solidFill>
                            <a:srgbClr val="000000"/>
                          </a:solidFill>
                          <a:miter lim="800000"/>
                          <a:headEnd/>
                          <a:tailEnd/>
                        </a:ln>
                      </wps:spPr>
                      <wps:txbx>
                        <w:txbxContent>
                          <w:p w14:paraId="37906A93" w14:textId="0F5333BF" w:rsidR="003C1860" w:rsidRDefault="003C1860" w:rsidP="003C1860">
                            <w:pPr>
                              <w:spacing w:after="120"/>
                              <w:rPr>
                                <w:rFonts w:eastAsia="宋体"/>
                                <w:b/>
                                <w:i/>
                                <w:kern w:val="2"/>
                                <w:sz w:val="20"/>
                                <w:szCs w:val="22"/>
                                <w:u w:val="single"/>
                              </w:rPr>
                            </w:pPr>
                            <w:r>
                              <w:rPr>
                                <w:rFonts w:eastAsia="宋体"/>
                                <w:b/>
                                <w:i/>
                                <w:kern w:val="2"/>
                                <w:sz w:val="20"/>
                                <w:szCs w:val="22"/>
                                <w:u w:val="single"/>
                              </w:rPr>
                              <w:t>RAN1 112</w:t>
                            </w:r>
                          </w:p>
                          <w:p w14:paraId="1D0AA3D6" w14:textId="77777777" w:rsidR="00C94B02" w:rsidRPr="00C94B02" w:rsidRDefault="00C94B02" w:rsidP="00C94B02">
                            <w:pPr>
                              <w:rPr>
                                <w:rFonts w:ascii="Times" w:eastAsia="等线" w:hAnsi="Times"/>
                                <w:bCs/>
                                <w:iCs/>
                                <w:sz w:val="20"/>
                                <w:highlight w:val="green"/>
                                <w:lang w:val="en-GB"/>
                              </w:rPr>
                            </w:pPr>
                            <w:r w:rsidRPr="00C94B02">
                              <w:rPr>
                                <w:rFonts w:ascii="Times" w:eastAsia="等线" w:hAnsi="Times"/>
                                <w:bCs/>
                                <w:iCs/>
                                <w:sz w:val="20"/>
                                <w:highlight w:val="green"/>
                                <w:lang w:val="en-GB"/>
                              </w:rPr>
                              <w:t>Agreement</w:t>
                            </w:r>
                          </w:p>
                          <w:p w14:paraId="3C3BFB8B" w14:textId="77777777" w:rsidR="00C94B02" w:rsidRPr="00C94B02" w:rsidRDefault="00C94B02" w:rsidP="00C94B02">
                            <w:pPr>
                              <w:rPr>
                                <w:rFonts w:ascii="Times" w:eastAsia="Batang" w:hAnsi="Times"/>
                                <w:bCs/>
                                <w:iCs/>
                                <w:sz w:val="20"/>
                                <w:szCs w:val="20"/>
                                <w:lang w:val="en-GB"/>
                              </w:rPr>
                            </w:pPr>
                            <w:r w:rsidRPr="00C94B02">
                              <w:rPr>
                                <w:rFonts w:ascii="Times" w:eastAsia="Batang" w:hAnsi="Times"/>
                                <w:bCs/>
                                <w:iCs/>
                                <w:sz w:val="20"/>
                                <w:szCs w:val="20"/>
                                <w:lang w:val="en-GB"/>
                              </w:rPr>
                              <w:t xml:space="preserve">For BM-Case1 and BM-Case2 with a UE-side AI/ML model, study potential specification impact of AI model inference from the following additional aspects on top of previous agreements: </w:t>
                            </w:r>
                          </w:p>
                          <w:p w14:paraId="642DE32D" w14:textId="77777777" w:rsidR="00C94B02" w:rsidRPr="00C94B02" w:rsidRDefault="00C94B02" w:rsidP="00C94B02">
                            <w:pPr>
                              <w:numPr>
                                <w:ilvl w:val="0"/>
                                <w:numId w:val="39"/>
                              </w:numPr>
                              <w:overflowPunct w:val="0"/>
                              <w:autoSpaceDE w:val="0"/>
                              <w:autoSpaceDN w:val="0"/>
                              <w:adjustRightInd w:val="0"/>
                              <w:textAlignment w:val="baseline"/>
                              <w:rPr>
                                <w:rFonts w:ascii="Times" w:eastAsia="宋体" w:hAnsi="Times"/>
                                <w:bCs/>
                                <w:iCs/>
                                <w:color w:val="000000"/>
                                <w:sz w:val="20"/>
                                <w:szCs w:val="20"/>
                                <w:lang w:val="en-GB"/>
                              </w:rPr>
                            </w:pPr>
                            <w:r w:rsidRPr="00C94B02">
                              <w:rPr>
                                <w:rFonts w:ascii="Times" w:eastAsia="宋体" w:hAnsi="Times"/>
                                <w:bCs/>
                                <w:iCs/>
                                <w:color w:val="000000"/>
                                <w:sz w:val="20"/>
                                <w:szCs w:val="20"/>
                                <w:lang w:val="en-GB"/>
                              </w:rPr>
                              <w:t>Indication of the associated Set A from network to UE, e.g., association/mapping of beams within Set A and beams within Set B if applicable</w:t>
                            </w:r>
                          </w:p>
                          <w:p w14:paraId="4F7133D3" w14:textId="77777777" w:rsidR="00C94B02" w:rsidRPr="00C94B02" w:rsidRDefault="00C94B02" w:rsidP="00C94B02">
                            <w:pPr>
                              <w:numPr>
                                <w:ilvl w:val="0"/>
                                <w:numId w:val="39"/>
                              </w:numPr>
                              <w:overflowPunct w:val="0"/>
                              <w:autoSpaceDE w:val="0"/>
                              <w:autoSpaceDN w:val="0"/>
                              <w:adjustRightInd w:val="0"/>
                              <w:textAlignment w:val="baseline"/>
                              <w:rPr>
                                <w:rFonts w:ascii="Times" w:eastAsia="宋体" w:hAnsi="Times"/>
                                <w:bCs/>
                                <w:iCs/>
                                <w:color w:val="000000"/>
                                <w:sz w:val="20"/>
                                <w:szCs w:val="20"/>
                                <w:lang w:val="en-GB"/>
                              </w:rPr>
                            </w:pPr>
                            <w:r w:rsidRPr="00C94B02">
                              <w:rPr>
                                <w:rFonts w:ascii="Times" w:eastAsia="宋体" w:hAnsi="Times"/>
                                <w:bCs/>
                                <w:iCs/>
                                <w:color w:val="000000"/>
                                <w:sz w:val="20"/>
                                <w:szCs w:val="20"/>
                                <w:lang w:val="en-GB"/>
                              </w:rPr>
                              <w:t>Beam indication from network for UE reception</w:t>
                            </w:r>
                          </w:p>
                          <w:p w14:paraId="485F1ADD" w14:textId="44DE16DE" w:rsidR="002631A5" w:rsidRDefault="00C94B02" w:rsidP="00C94B02">
                            <w:r w:rsidRPr="00C94B02">
                              <w:rPr>
                                <w:rFonts w:ascii="Times" w:eastAsia="宋体" w:hAnsi="Times"/>
                                <w:bCs/>
                                <w:iCs/>
                                <w:color w:val="000000"/>
                                <w:sz w:val="20"/>
                                <w:lang w:val="en-GB"/>
                              </w:rPr>
                              <w:t>Note: The second bullet may or may not have additional specification impact (e.g., legacy mechanism may be reused).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0AFAF9" id="_x0000_s1028" type="#_x0000_t202" style="position:absolute;margin-left:6.15pt;margin-top:26.75pt;width:448.5pt;height:121.4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">
                <v:textbox>
                  <w:txbxContent>
                    <w:p w14:paraId="37906A93" w14:textId="0F5333BF" w:rsidR="003C1860" w:rsidRDefault="003C1860" w:rsidP="003C1860">
                      <w:pPr>
                        <w:spacing w:after="120"/>
                        <w:rPr>
                          <w:rFonts w:eastAsia="宋体"/>
                          <w:b/>
                          <w:i/>
                          <w:kern w:val="2"/>
                          <w:sz w:val="20"/>
                          <w:szCs w:val="22"/>
                          <w:u w:val="single"/>
                        </w:rPr>
                      </w:pPr>
                      <w:r>
                        <w:rPr>
                          <w:rFonts w:eastAsia="宋体"/>
                          <w:b/>
                          <w:i/>
                          <w:kern w:val="2"/>
                          <w:sz w:val="20"/>
                          <w:szCs w:val="22"/>
                          <w:u w:val="single"/>
                        </w:rPr>
                        <w:t>RAN1 112</w:t>
                      </w:r>
                    </w:p>
                    <w:p w14:paraId="1D0AA3D6" w14:textId="77777777" w:rsidR="00C94B02" w:rsidRPr="00C94B02" w:rsidRDefault="00C94B02" w:rsidP="00C94B02">
                      <w:pPr>
                        <w:rPr>
                          <w:rFonts w:ascii="Times" w:eastAsia="等线" w:hAnsi="Times"/>
                          <w:bCs/>
                          <w:iCs/>
                          <w:sz w:val="20"/>
                          <w:highlight w:val="green"/>
                          <w:lang w:val="en-GB"/>
                        </w:rPr>
                      </w:pPr>
                      <w:r w:rsidRPr="00C94B02">
                        <w:rPr>
                          <w:rFonts w:ascii="Times" w:eastAsia="等线" w:hAnsi="Times"/>
                          <w:bCs/>
                          <w:iCs/>
                          <w:sz w:val="20"/>
                          <w:highlight w:val="green"/>
                          <w:lang w:val="en-GB"/>
                        </w:rPr>
                        <w:t>Agreement</w:t>
                      </w:r>
                    </w:p>
                    <w:p w14:paraId="3C3BFB8B" w14:textId="77777777" w:rsidR="00C94B02" w:rsidRPr="00C94B02" w:rsidRDefault="00C94B02" w:rsidP="00C94B02">
                      <w:pPr>
                        <w:rPr>
                          <w:rFonts w:ascii="Times" w:eastAsia="Batang" w:hAnsi="Times"/>
                          <w:bCs/>
                          <w:iCs/>
                          <w:sz w:val="20"/>
                          <w:szCs w:val="20"/>
                          <w:lang w:val="en-GB"/>
                        </w:rPr>
                      </w:pPr>
                      <w:r w:rsidRPr="00C94B02">
                        <w:rPr>
                          <w:rFonts w:ascii="Times" w:eastAsia="Batang" w:hAnsi="Times"/>
                          <w:bCs/>
                          <w:iCs/>
                          <w:sz w:val="20"/>
                          <w:szCs w:val="20"/>
                          <w:lang w:val="en-GB"/>
                        </w:rPr>
                        <w:t xml:space="preserve">For BM-Case1 and BM-Case2 with a UE-side AI/ML model, study potential specification impact of AI model inference from the following additional aspects on top of previous agreements: </w:t>
                      </w:r>
                    </w:p>
                    <w:p w14:paraId="642DE32D" w14:textId="77777777" w:rsidR="00C94B02" w:rsidRPr="00C94B02" w:rsidRDefault="00C94B02" w:rsidP="00C94B02">
                      <w:pPr>
                        <w:numPr>
                          <w:ilvl w:val="0"/>
                          <w:numId w:val="39"/>
                        </w:numPr>
                        <w:overflowPunct w:val="0"/>
                        <w:autoSpaceDE w:val="0"/>
                        <w:autoSpaceDN w:val="0"/>
                        <w:adjustRightInd w:val="0"/>
                        <w:textAlignment w:val="baseline"/>
                        <w:rPr>
                          <w:rFonts w:ascii="Times" w:eastAsia="宋体" w:hAnsi="Times"/>
                          <w:bCs/>
                          <w:iCs/>
                          <w:color w:val="000000"/>
                          <w:sz w:val="20"/>
                          <w:szCs w:val="20"/>
                          <w:lang w:val="en-GB"/>
                        </w:rPr>
                      </w:pPr>
                      <w:r w:rsidRPr="00C94B02">
                        <w:rPr>
                          <w:rFonts w:ascii="Times" w:eastAsia="宋体" w:hAnsi="Times"/>
                          <w:bCs/>
                          <w:iCs/>
                          <w:color w:val="000000"/>
                          <w:sz w:val="20"/>
                          <w:szCs w:val="20"/>
                          <w:lang w:val="en-GB"/>
                        </w:rPr>
                        <w:t>Indication of the associated Set A from network to UE, e.g., association/mapping of beams within Set A and beams within Set B if applicable</w:t>
                      </w:r>
                    </w:p>
                    <w:p w14:paraId="4F7133D3" w14:textId="77777777" w:rsidR="00C94B02" w:rsidRPr="00C94B02" w:rsidRDefault="00C94B02" w:rsidP="00C94B02">
                      <w:pPr>
                        <w:numPr>
                          <w:ilvl w:val="0"/>
                          <w:numId w:val="39"/>
                        </w:numPr>
                        <w:overflowPunct w:val="0"/>
                        <w:autoSpaceDE w:val="0"/>
                        <w:autoSpaceDN w:val="0"/>
                        <w:adjustRightInd w:val="0"/>
                        <w:textAlignment w:val="baseline"/>
                        <w:rPr>
                          <w:rFonts w:ascii="Times" w:eastAsia="宋体" w:hAnsi="Times"/>
                          <w:bCs/>
                          <w:iCs/>
                          <w:color w:val="000000"/>
                          <w:sz w:val="20"/>
                          <w:szCs w:val="20"/>
                          <w:lang w:val="en-GB"/>
                        </w:rPr>
                      </w:pPr>
                      <w:r w:rsidRPr="00C94B02">
                        <w:rPr>
                          <w:rFonts w:ascii="Times" w:eastAsia="宋体" w:hAnsi="Times"/>
                          <w:bCs/>
                          <w:iCs/>
                          <w:color w:val="000000"/>
                          <w:sz w:val="20"/>
                          <w:szCs w:val="20"/>
                          <w:lang w:val="en-GB"/>
                        </w:rPr>
                        <w:t>Beam indication from network for UE reception</w:t>
                      </w:r>
                    </w:p>
                    <w:p w14:paraId="485F1ADD" w14:textId="44DE16DE" w:rsidR="002631A5" w:rsidRDefault="00C94B02" w:rsidP="00C94B02">
                      <w:r w:rsidRPr="00C94B02">
                        <w:rPr>
                          <w:rFonts w:ascii="Times" w:eastAsia="宋体" w:hAnsi="Times"/>
                          <w:bCs/>
                          <w:iCs/>
                          <w:color w:val="000000"/>
                          <w:sz w:val="20"/>
                          <w:lang w:val="en-GB"/>
                        </w:rPr>
                        <w:t>Note: The second bullet may or may not have additional specification impact (e.g., legacy mechanism may be reused).</w:t>
                      </w:r>
                    </w:p>
                  </w:txbxContent>
                </v:textbox>
                <w10:wrap type="square"/>
              </v:shape>
            </w:pict>
          </mc:Fallback>
        </mc:AlternateContent>
      </w:r>
      <w:r w:rsidR="00D8403C" w:rsidRPr="0062528F">
        <w:rPr>
          <w:color w:val="000000" w:themeColor="text1"/>
        </w:rPr>
        <w:t xml:space="preserve">For the inference of the </w:t>
      </w:r>
      <w:r w:rsidR="00C94B02" w:rsidRPr="0062528F">
        <w:rPr>
          <w:color w:val="000000" w:themeColor="text1"/>
        </w:rPr>
        <w:t>UE</w:t>
      </w:r>
      <w:r w:rsidR="00D8403C" w:rsidRPr="0062528F">
        <w:rPr>
          <w:color w:val="000000" w:themeColor="text1"/>
        </w:rPr>
        <w:t xml:space="preserve">-side model, the following </w:t>
      </w:r>
      <w:r w:rsidR="00C94B02" w:rsidRPr="0062528F">
        <w:rPr>
          <w:color w:val="000000" w:themeColor="text1"/>
        </w:rPr>
        <w:t>agreement was achieved</w:t>
      </w:r>
      <w:r w:rsidR="00C94B02">
        <w:rPr>
          <w:color w:val="000000" w:themeColor="text1"/>
          <w:sz w:val="22"/>
          <w:szCs w:val="22"/>
        </w:rPr>
        <w:t>:</w:t>
      </w:r>
    </w:p>
    <w:p w14:paraId="65AA5047" w14:textId="245238B3" w:rsidR="00F03C3C" w:rsidRDefault="00F03C3C" w:rsidP="004C1550">
      <w:pPr>
        <w:rPr>
          <w:rFonts w:eastAsiaTheme="minorEastAsia"/>
          <w:sz w:val="21"/>
          <w:szCs w:val="21"/>
        </w:rPr>
      </w:pPr>
    </w:p>
    <w:p w14:paraId="2EA9305A" w14:textId="608DBE4F" w:rsidR="000F773C" w:rsidRPr="00D729D4" w:rsidRDefault="00007683" w:rsidP="004C1550">
      <w:pPr>
        <w:rPr>
          <w:rFonts w:eastAsiaTheme="minorEastAsia"/>
          <w:sz w:val="22"/>
          <w:szCs w:val="22"/>
        </w:rPr>
      </w:pPr>
      <w:r w:rsidRPr="00D729D4">
        <w:rPr>
          <w:rFonts w:eastAsiaTheme="minorEastAsia"/>
          <w:sz w:val="22"/>
          <w:szCs w:val="22"/>
        </w:rPr>
        <w:t>In our view, for the DL Tx beam prediction</w:t>
      </w:r>
      <w:r w:rsidR="00F03C3C" w:rsidRPr="00D729D4">
        <w:rPr>
          <w:rFonts w:eastAsiaTheme="minorEastAsia"/>
          <w:sz w:val="22"/>
          <w:szCs w:val="22"/>
        </w:rPr>
        <w:t xml:space="preserve">, </w:t>
      </w:r>
      <w:r w:rsidRPr="00D729D4">
        <w:rPr>
          <w:rFonts w:eastAsiaTheme="minorEastAsia"/>
          <w:sz w:val="22"/>
          <w:szCs w:val="22"/>
        </w:rPr>
        <w:t>network can inform the total information of the associated Set A, but for the beam pair prediction, network only need to inform the associated Tx beam information the UE, then UE can construct the Set A based on Rx beam information.</w:t>
      </w:r>
      <w:r w:rsidR="00163D71" w:rsidRPr="00D729D4">
        <w:rPr>
          <w:rFonts w:eastAsiaTheme="minorEastAsia"/>
          <w:sz w:val="22"/>
          <w:szCs w:val="22"/>
        </w:rPr>
        <w:t xml:space="preserve"> In this way, we prefer to define a mapping of Tx beams within Set A and Tx beams within Set B.</w:t>
      </w:r>
      <w:r w:rsidR="00FE6B25" w:rsidRPr="00D729D4">
        <w:rPr>
          <w:rFonts w:eastAsiaTheme="minorEastAsia"/>
          <w:sz w:val="22"/>
          <w:szCs w:val="22"/>
        </w:rPr>
        <w:t xml:space="preserve"> If set B is a subset of Set A, a bitmap can be used to define the relationship of Tx beams in set A and set B. If Set B is different with Set A, Tx beam R</w:t>
      </w:r>
      <w:r w:rsidR="00A93BCE" w:rsidRPr="00D729D4">
        <w:rPr>
          <w:rFonts w:eastAsiaTheme="minorEastAsia"/>
          <w:sz w:val="22"/>
          <w:szCs w:val="22"/>
        </w:rPr>
        <w:t>S</w:t>
      </w:r>
      <w:r w:rsidR="00FE6B25" w:rsidRPr="00D729D4">
        <w:rPr>
          <w:rFonts w:eastAsiaTheme="minorEastAsia"/>
          <w:sz w:val="22"/>
          <w:szCs w:val="22"/>
        </w:rPr>
        <w:t xml:space="preserve"> indicator of set B </w:t>
      </w:r>
      <w:r w:rsidR="000F773C" w:rsidRPr="00D729D4">
        <w:rPr>
          <w:rFonts w:eastAsiaTheme="minorEastAsia"/>
          <w:sz w:val="22"/>
          <w:szCs w:val="22"/>
        </w:rPr>
        <w:t>can be mapped with the Tx beam R</w:t>
      </w:r>
      <w:r w:rsidR="00A93BCE" w:rsidRPr="00D729D4">
        <w:rPr>
          <w:rFonts w:eastAsiaTheme="minorEastAsia"/>
          <w:sz w:val="22"/>
          <w:szCs w:val="22"/>
        </w:rPr>
        <w:t>S</w:t>
      </w:r>
      <w:r w:rsidR="000F773C" w:rsidRPr="00D729D4">
        <w:rPr>
          <w:rFonts w:eastAsiaTheme="minorEastAsia"/>
          <w:sz w:val="22"/>
          <w:szCs w:val="22"/>
        </w:rPr>
        <w:t xml:space="preserve"> indicator of set A.</w:t>
      </w:r>
      <w:r w:rsidR="00FE6561" w:rsidRPr="00D729D4">
        <w:rPr>
          <w:rFonts w:eastAsiaTheme="minorEastAsia"/>
          <w:sz w:val="22"/>
          <w:szCs w:val="22"/>
        </w:rPr>
        <w:t xml:space="preserve"> </w:t>
      </w:r>
    </w:p>
    <w:p w14:paraId="4105A21A" w14:textId="3BD68CD0" w:rsidR="00007683" w:rsidRDefault="00007683" w:rsidP="004C1550">
      <w:pPr>
        <w:rPr>
          <w:rFonts w:eastAsiaTheme="minorEastAsia"/>
          <w:sz w:val="21"/>
          <w:szCs w:val="21"/>
        </w:rPr>
      </w:pPr>
    </w:p>
    <w:p w14:paraId="30E4CCB9" w14:textId="36DB8510" w:rsidR="00A93BCE" w:rsidRDefault="00A93BCE" w:rsidP="00A93BCE">
      <w:pPr>
        <w:jc w:val="center"/>
        <w:rPr>
          <w:rFonts w:eastAsiaTheme="minorEastAsia"/>
          <w:sz w:val="21"/>
          <w:szCs w:val="21"/>
        </w:rPr>
      </w:pPr>
      <w:r>
        <w:rPr>
          <w:rFonts w:eastAsiaTheme="minorEastAsia" w:hint="eastAsia"/>
          <w:sz w:val="21"/>
          <w:szCs w:val="21"/>
        </w:rPr>
        <w:t>T</w:t>
      </w:r>
      <w:r>
        <w:rPr>
          <w:rFonts w:eastAsiaTheme="minorEastAsia"/>
          <w:sz w:val="21"/>
          <w:szCs w:val="21"/>
        </w:rPr>
        <w:t xml:space="preserve">able 1 The mapping of beams within Set A and Set B for </w:t>
      </w:r>
      <w:r>
        <w:rPr>
          <w:rFonts w:eastAsiaTheme="minorEastAsia" w:hint="eastAsia"/>
          <w:sz w:val="21"/>
          <w:szCs w:val="21"/>
        </w:rPr>
        <w:t>DL</w:t>
      </w:r>
      <w:r>
        <w:rPr>
          <w:rFonts w:eastAsiaTheme="minorEastAsia"/>
          <w:sz w:val="21"/>
          <w:szCs w:val="21"/>
        </w:rPr>
        <w:t xml:space="preserve"> </w:t>
      </w:r>
      <w:r>
        <w:rPr>
          <w:rFonts w:eastAsiaTheme="minorEastAsia" w:hint="eastAsia"/>
          <w:sz w:val="21"/>
          <w:szCs w:val="21"/>
        </w:rPr>
        <w:t>Tx</w:t>
      </w:r>
      <w:r>
        <w:rPr>
          <w:rFonts w:eastAsiaTheme="minorEastAsia"/>
          <w:sz w:val="21"/>
          <w:szCs w:val="21"/>
        </w:rPr>
        <w:t xml:space="preserve"> beam prediction</w:t>
      </w:r>
    </w:p>
    <w:tbl>
      <w:tblPr>
        <w:tblW w:w="5000" w:type="pct"/>
        <w:tblCellMar>
          <w:left w:w="0" w:type="dxa"/>
          <w:right w:w="0" w:type="dxa"/>
        </w:tblCellMar>
        <w:tblLook w:val="0420" w:firstRow="1" w:lastRow="0" w:firstColumn="0" w:lastColumn="0" w:noHBand="0" w:noVBand="1"/>
      </w:tblPr>
      <w:tblGrid>
        <w:gridCol w:w="1012"/>
        <w:gridCol w:w="2383"/>
        <w:gridCol w:w="2437"/>
        <w:gridCol w:w="1151"/>
        <w:gridCol w:w="2636"/>
      </w:tblGrid>
      <w:tr w:rsidR="00A93BCE" w:rsidRPr="00A93BCE" w14:paraId="2F2C7B58" w14:textId="77777777" w:rsidTr="00A93BCE">
        <w:tc>
          <w:tcPr>
            <w:tcW w:w="426"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E5EF760" w14:textId="77777777" w:rsidR="00A93BCE" w:rsidRPr="00A93BCE" w:rsidRDefault="00A93BCE" w:rsidP="00A93BCE">
            <w:pPr>
              <w:rPr>
                <w:rFonts w:eastAsiaTheme="minorEastAsia"/>
                <w:sz w:val="21"/>
                <w:szCs w:val="21"/>
              </w:rPr>
            </w:pPr>
            <w:r w:rsidRPr="00A93BCE">
              <w:rPr>
                <w:rFonts w:eastAsiaTheme="minorEastAsia" w:hint="eastAsia"/>
                <w:b/>
                <w:bCs/>
                <w:sz w:val="21"/>
                <w:szCs w:val="21"/>
              </w:rPr>
              <w:t>Set A</w:t>
            </w:r>
          </w:p>
        </w:tc>
        <w:tc>
          <w:tcPr>
            <w:tcW w:w="1264"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C44CC54" w14:textId="77777777" w:rsidR="00A93BCE" w:rsidRPr="00A93BCE" w:rsidRDefault="00A93BCE" w:rsidP="00A93BCE">
            <w:pPr>
              <w:rPr>
                <w:rFonts w:eastAsiaTheme="minorEastAsia"/>
                <w:sz w:val="21"/>
                <w:szCs w:val="21"/>
              </w:rPr>
            </w:pPr>
            <w:r w:rsidRPr="00A93BCE">
              <w:rPr>
                <w:rFonts w:eastAsiaTheme="minorEastAsia" w:hint="eastAsia"/>
                <w:b/>
                <w:bCs/>
                <w:sz w:val="21"/>
                <w:szCs w:val="21"/>
              </w:rPr>
              <w:t>Tx beam 1 RS indicator</w:t>
            </w:r>
          </w:p>
        </w:tc>
        <w:tc>
          <w:tcPr>
            <w:tcW w:w="1292"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65FA409" w14:textId="77777777" w:rsidR="00A93BCE" w:rsidRPr="00A93BCE" w:rsidRDefault="00A93BCE" w:rsidP="00A93BCE">
            <w:pPr>
              <w:rPr>
                <w:rFonts w:eastAsiaTheme="minorEastAsia"/>
                <w:sz w:val="21"/>
                <w:szCs w:val="21"/>
              </w:rPr>
            </w:pPr>
            <w:r w:rsidRPr="00A93BCE">
              <w:rPr>
                <w:rFonts w:eastAsiaTheme="minorEastAsia" w:hint="eastAsia"/>
                <w:b/>
                <w:bCs/>
                <w:sz w:val="21"/>
                <w:szCs w:val="21"/>
              </w:rPr>
              <w:t>Tx beam 2 RS indicator</w:t>
            </w:r>
          </w:p>
        </w:tc>
        <w:tc>
          <w:tcPr>
            <w:tcW w:w="623"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E24A7F0" w14:textId="77777777" w:rsidR="00A93BCE" w:rsidRPr="00A93BCE" w:rsidRDefault="00A93BCE" w:rsidP="00A93BCE">
            <w:pPr>
              <w:rPr>
                <w:rFonts w:eastAsiaTheme="minorEastAsia"/>
                <w:sz w:val="21"/>
                <w:szCs w:val="21"/>
              </w:rPr>
            </w:pPr>
            <w:r w:rsidRPr="00A93BCE">
              <w:rPr>
                <w:rFonts w:eastAsiaTheme="minorEastAsia" w:hint="eastAsia"/>
                <w:b/>
                <w:bCs/>
                <w:sz w:val="21"/>
                <w:szCs w:val="21"/>
              </w:rPr>
              <w:t>……</w:t>
            </w:r>
          </w:p>
        </w:tc>
        <w:tc>
          <w:tcPr>
            <w:tcW w:w="1395"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F4B84A5" w14:textId="77777777" w:rsidR="00A93BCE" w:rsidRPr="00A93BCE" w:rsidRDefault="00A93BCE" w:rsidP="00A93BCE">
            <w:pPr>
              <w:rPr>
                <w:rFonts w:eastAsiaTheme="minorEastAsia"/>
                <w:sz w:val="21"/>
                <w:szCs w:val="21"/>
              </w:rPr>
            </w:pPr>
            <w:r w:rsidRPr="00A93BCE">
              <w:rPr>
                <w:rFonts w:eastAsiaTheme="minorEastAsia" w:hint="eastAsia"/>
                <w:b/>
                <w:bCs/>
                <w:sz w:val="21"/>
                <w:szCs w:val="21"/>
              </w:rPr>
              <w:t>Tx beam N RS indicator</w:t>
            </w:r>
          </w:p>
        </w:tc>
      </w:tr>
      <w:tr w:rsidR="00A93BCE" w:rsidRPr="00A93BCE" w14:paraId="6D7F04EA" w14:textId="77777777" w:rsidTr="00A93BCE">
        <w:trPr>
          <w:trHeight w:val="241"/>
        </w:trPr>
        <w:tc>
          <w:tcPr>
            <w:tcW w:w="426"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264F27" w14:textId="77777777" w:rsidR="00A93BCE" w:rsidRDefault="00A93BCE" w:rsidP="00A93BCE">
            <w:pPr>
              <w:rPr>
                <w:rFonts w:eastAsiaTheme="minorEastAsia"/>
                <w:sz w:val="21"/>
                <w:szCs w:val="21"/>
              </w:rPr>
            </w:pPr>
            <w:r w:rsidRPr="00A93BCE">
              <w:rPr>
                <w:rFonts w:eastAsiaTheme="minorEastAsia" w:hint="eastAsia"/>
                <w:sz w:val="21"/>
                <w:szCs w:val="21"/>
              </w:rPr>
              <w:t>Set B</w:t>
            </w:r>
          </w:p>
          <w:p w14:paraId="5884AACC" w14:textId="4E1F911D" w:rsidR="00DE2C81" w:rsidRPr="00A93BCE" w:rsidRDefault="00DE2C81" w:rsidP="00A93BCE">
            <w:pPr>
              <w:rPr>
                <w:rFonts w:eastAsiaTheme="minorEastAsia" w:hint="eastAsia"/>
                <w:sz w:val="21"/>
                <w:szCs w:val="21"/>
              </w:rPr>
            </w:pPr>
            <w:r>
              <w:rPr>
                <w:rFonts w:eastAsiaTheme="minorEastAsia" w:hint="eastAsia"/>
                <w:sz w:val="21"/>
                <w:szCs w:val="21"/>
              </w:rPr>
              <w:t>(</w:t>
            </w:r>
            <w:r>
              <w:rPr>
                <w:rFonts w:eastAsiaTheme="minorEastAsia"/>
                <w:sz w:val="21"/>
                <w:szCs w:val="21"/>
              </w:rPr>
              <w:t>bitmap)</w:t>
            </w:r>
          </w:p>
        </w:tc>
        <w:tc>
          <w:tcPr>
            <w:tcW w:w="1264"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499270D" w14:textId="77777777" w:rsidR="00A93BCE" w:rsidRPr="00A93BCE" w:rsidRDefault="00A93BCE" w:rsidP="00A93BCE">
            <w:pPr>
              <w:rPr>
                <w:rFonts w:eastAsiaTheme="minorEastAsia"/>
                <w:sz w:val="21"/>
                <w:szCs w:val="21"/>
              </w:rPr>
            </w:pPr>
            <w:r w:rsidRPr="00A93BCE">
              <w:rPr>
                <w:rFonts w:eastAsiaTheme="minorEastAsia" w:hint="eastAsia"/>
                <w:sz w:val="21"/>
                <w:szCs w:val="21"/>
              </w:rPr>
              <w:t>0</w:t>
            </w:r>
          </w:p>
        </w:tc>
        <w:tc>
          <w:tcPr>
            <w:tcW w:w="1292"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7C20D9" w14:textId="77777777" w:rsidR="00A93BCE" w:rsidRPr="00A93BCE" w:rsidRDefault="00A93BCE" w:rsidP="00A93BCE">
            <w:pPr>
              <w:rPr>
                <w:rFonts w:eastAsiaTheme="minorEastAsia"/>
                <w:sz w:val="21"/>
                <w:szCs w:val="21"/>
              </w:rPr>
            </w:pPr>
            <w:r w:rsidRPr="00A93BCE">
              <w:rPr>
                <w:rFonts w:eastAsiaTheme="minorEastAsia" w:hint="eastAsia"/>
                <w:sz w:val="21"/>
                <w:szCs w:val="21"/>
              </w:rPr>
              <w:t>1</w:t>
            </w:r>
          </w:p>
        </w:tc>
        <w:tc>
          <w:tcPr>
            <w:tcW w:w="623"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F04F9E0" w14:textId="77777777" w:rsidR="00A93BCE" w:rsidRPr="00A93BCE" w:rsidRDefault="00A93BCE" w:rsidP="00A93BCE">
            <w:pPr>
              <w:rPr>
                <w:rFonts w:eastAsiaTheme="minorEastAsia"/>
                <w:sz w:val="21"/>
                <w:szCs w:val="21"/>
              </w:rPr>
            </w:pPr>
            <w:r w:rsidRPr="00A93BCE">
              <w:rPr>
                <w:rFonts w:eastAsiaTheme="minorEastAsia" w:hint="eastAsia"/>
                <w:sz w:val="21"/>
                <w:szCs w:val="21"/>
              </w:rPr>
              <w:t>……</w:t>
            </w:r>
          </w:p>
        </w:tc>
        <w:tc>
          <w:tcPr>
            <w:tcW w:w="1395"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CF2E66E" w14:textId="77777777" w:rsidR="00A93BCE" w:rsidRPr="00A93BCE" w:rsidRDefault="00A93BCE" w:rsidP="00A93BCE">
            <w:pPr>
              <w:rPr>
                <w:rFonts w:eastAsiaTheme="minorEastAsia"/>
                <w:sz w:val="21"/>
                <w:szCs w:val="21"/>
              </w:rPr>
            </w:pPr>
            <w:r w:rsidRPr="00A93BCE">
              <w:rPr>
                <w:rFonts w:eastAsiaTheme="minorEastAsia" w:hint="eastAsia"/>
                <w:sz w:val="21"/>
                <w:szCs w:val="21"/>
              </w:rPr>
              <w:t>1</w:t>
            </w:r>
          </w:p>
        </w:tc>
      </w:tr>
    </w:tbl>
    <w:p w14:paraId="0B72C85F" w14:textId="574ADF35" w:rsidR="0040157C" w:rsidRDefault="0040157C" w:rsidP="004C1550">
      <w:pPr>
        <w:rPr>
          <w:rFonts w:eastAsiaTheme="minorEastAsia"/>
          <w:sz w:val="21"/>
          <w:szCs w:val="21"/>
        </w:rPr>
      </w:pPr>
    </w:p>
    <w:p w14:paraId="6E61D150" w14:textId="77777777" w:rsidR="00A93BCE" w:rsidRDefault="00A93BCE" w:rsidP="004C1550">
      <w:pPr>
        <w:rPr>
          <w:rFonts w:eastAsiaTheme="minorEastAsia"/>
          <w:sz w:val="21"/>
          <w:szCs w:val="21"/>
        </w:rPr>
      </w:pPr>
    </w:p>
    <w:p w14:paraId="653FA1F6" w14:textId="60C4085D" w:rsidR="0040157C" w:rsidRDefault="00A93BCE" w:rsidP="00A93BCE">
      <w:pPr>
        <w:jc w:val="center"/>
        <w:rPr>
          <w:rFonts w:eastAsiaTheme="minorEastAsia"/>
          <w:sz w:val="21"/>
          <w:szCs w:val="21"/>
        </w:rPr>
      </w:pPr>
      <w:r>
        <w:rPr>
          <w:rFonts w:eastAsiaTheme="minorEastAsia" w:hint="eastAsia"/>
          <w:sz w:val="21"/>
          <w:szCs w:val="21"/>
        </w:rPr>
        <w:t>T</w:t>
      </w:r>
      <w:r>
        <w:rPr>
          <w:rFonts w:eastAsiaTheme="minorEastAsia"/>
          <w:sz w:val="21"/>
          <w:szCs w:val="21"/>
        </w:rPr>
        <w:t xml:space="preserve">able 2 The mapping of beams within Set A and Set B for </w:t>
      </w:r>
      <w:r w:rsidR="00511DBA">
        <w:rPr>
          <w:rFonts w:eastAsiaTheme="minorEastAsia"/>
          <w:sz w:val="21"/>
          <w:szCs w:val="21"/>
        </w:rPr>
        <w:t xml:space="preserve">beam pair </w:t>
      </w:r>
      <w:r>
        <w:rPr>
          <w:rFonts w:eastAsiaTheme="minorEastAsia"/>
          <w:sz w:val="21"/>
          <w:szCs w:val="21"/>
        </w:rPr>
        <w:t>prediction</w:t>
      </w:r>
    </w:p>
    <w:tbl>
      <w:tblPr>
        <w:tblW w:w="5000" w:type="pct"/>
        <w:tblCellMar>
          <w:left w:w="0" w:type="dxa"/>
          <w:right w:w="0" w:type="dxa"/>
        </w:tblCellMar>
        <w:tblLook w:val="0420" w:firstRow="1" w:lastRow="0" w:firstColumn="0" w:lastColumn="0" w:noHBand="0" w:noVBand="1"/>
      </w:tblPr>
      <w:tblGrid>
        <w:gridCol w:w="860"/>
        <w:gridCol w:w="2387"/>
        <w:gridCol w:w="2522"/>
        <w:gridCol w:w="1422"/>
        <w:gridCol w:w="2428"/>
      </w:tblGrid>
      <w:tr w:rsidR="00B56DFC" w:rsidRPr="00B56DFC" w14:paraId="6BB05010" w14:textId="77777777" w:rsidTr="003C4AC6">
        <w:trPr>
          <w:trHeight w:val="241"/>
        </w:trPr>
        <w:tc>
          <w:tcPr>
            <w:tcW w:w="447"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AC751C8" w14:textId="77777777" w:rsidR="00B56DFC" w:rsidRPr="00B56DFC" w:rsidRDefault="00B56DFC" w:rsidP="00B56DFC">
            <w:pPr>
              <w:rPr>
                <w:rFonts w:eastAsiaTheme="minorEastAsia"/>
              </w:rPr>
            </w:pPr>
            <w:r w:rsidRPr="00B56DFC">
              <w:rPr>
                <w:rFonts w:eastAsiaTheme="minorEastAsia" w:hint="eastAsia"/>
                <w:b/>
                <w:bCs/>
              </w:rPr>
              <w:t>Set A</w:t>
            </w:r>
          </w:p>
        </w:tc>
        <w:tc>
          <w:tcPr>
            <w:tcW w:w="1241"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B995AD8" w14:textId="77777777" w:rsidR="00B56DFC" w:rsidRPr="00B56DFC" w:rsidRDefault="00B56DFC" w:rsidP="00B56DFC">
            <w:pPr>
              <w:rPr>
                <w:rFonts w:eastAsiaTheme="minorEastAsia"/>
              </w:rPr>
            </w:pPr>
            <w:r w:rsidRPr="00B56DFC">
              <w:rPr>
                <w:rFonts w:eastAsiaTheme="minorEastAsia" w:hint="eastAsia"/>
                <w:b/>
                <w:bCs/>
              </w:rPr>
              <w:t>Set A Tx beam 1 RS indicator</w:t>
            </w:r>
          </w:p>
        </w:tc>
        <w:tc>
          <w:tcPr>
            <w:tcW w:w="1311"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53EED9B" w14:textId="77777777" w:rsidR="00B56DFC" w:rsidRPr="00B56DFC" w:rsidRDefault="00B56DFC" w:rsidP="00B56DFC">
            <w:pPr>
              <w:rPr>
                <w:rFonts w:eastAsiaTheme="minorEastAsia"/>
              </w:rPr>
            </w:pPr>
            <w:r w:rsidRPr="00B56DFC">
              <w:rPr>
                <w:rFonts w:eastAsiaTheme="minorEastAsia" w:hint="eastAsia"/>
                <w:b/>
                <w:bCs/>
              </w:rPr>
              <w:t>Set A Tx beam 2 RS indicator</w:t>
            </w:r>
          </w:p>
        </w:tc>
        <w:tc>
          <w:tcPr>
            <w:tcW w:w="739"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A2E24AE" w14:textId="77777777" w:rsidR="00B56DFC" w:rsidRPr="00B56DFC" w:rsidRDefault="00B56DFC" w:rsidP="00B56DFC">
            <w:pPr>
              <w:rPr>
                <w:rFonts w:eastAsiaTheme="minorEastAsia"/>
              </w:rPr>
            </w:pPr>
            <w:r w:rsidRPr="00B56DFC">
              <w:rPr>
                <w:rFonts w:eastAsiaTheme="minorEastAsia" w:hint="eastAsia"/>
                <w:b/>
                <w:bCs/>
              </w:rPr>
              <w:t>……</w:t>
            </w:r>
          </w:p>
        </w:tc>
        <w:tc>
          <w:tcPr>
            <w:tcW w:w="1262"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7420B17" w14:textId="77777777" w:rsidR="00B56DFC" w:rsidRPr="00B56DFC" w:rsidRDefault="00B56DFC" w:rsidP="00B56DFC">
            <w:pPr>
              <w:rPr>
                <w:rFonts w:eastAsiaTheme="minorEastAsia"/>
              </w:rPr>
            </w:pPr>
            <w:r w:rsidRPr="00B56DFC">
              <w:rPr>
                <w:rFonts w:eastAsiaTheme="minorEastAsia" w:hint="eastAsia"/>
                <w:b/>
                <w:bCs/>
              </w:rPr>
              <w:t>Set A Tx beam N RS indicator</w:t>
            </w:r>
          </w:p>
        </w:tc>
      </w:tr>
    </w:tbl>
    <w:p w14:paraId="67DB2C3F" w14:textId="5E3D6931" w:rsidR="00B56DFC" w:rsidRDefault="00B56DFC" w:rsidP="004C1550">
      <w:pPr>
        <w:rPr>
          <w:rFonts w:eastAsiaTheme="minorEastAsia"/>
        </w:rPr>
      </w:pPr>
    </w:p>
    <w:tbl>
      <w:tblPr>
        <w:tblW w:w="5000" w:type="pct"/>
        <w:tblCellMar>
          <w:left w:w="0" w:type="dxa"/>
          <w:right w:w="0" w:type="dxa"/>
        </w:tblCellMar>
        <w:tblLook w:val="0420" w:firstRow="1" w:lastRow="0" w:firstColumn="0" w:lastColumn="0" w:noHBand="0" w:noVBand="1"/>
      </w:tblPr>
      <w:tblGrid>
        <w:gridCol w:w="862"/>
        <w:gridCol w:w="2393"/>
        <w:gridCol w:w="2522"/>
        <w:gridCol w:w="1416"/>
        <w:gridCol w:w="2426"/>
      </w:tblGrid>
      <w:tr w:rsidR="001D730D" w:rsidRPr="001D730D" w14:paraId="56BFAE21" w14:textId="77777777" w:rsidTr="001D730D">
        <w:trPr>
          <w:trHeight w:val="241"/>
        </w:trPr>
        <w:tc>
          <w:tcPr>
            <w:tcW w:w="448" w:type="pct"/>
            <w:tcBorders>
              <w:top w:val="single" w:sz="8" w:space="0" w:color="FFFFFF"/>
              <w:left w:val="single" w:sz="8" w:space="0" w:color="FFFFFF"/>
              <w:bottom w:val="single" w:sz="24" w:space="0" w:color="FFFFFF"/>
              <w:right w:val="single" w:sz="8" w:space="0" w:color="FFFFFF"/>
            </w:tcBorders>
            <w:shd w:val="clear" w:color="auto" w:fill="B4C7E7"/>
            <w:tcMar>
              <w:top w:w="72" w:type="dxa"/>
              <w:left w:w="144" w:type="dxa"/>
              <w:bottom w:w="72" w:type="dxa"/>
              <w:right w:w="144" w:type="dxa"/>
            </w:tcMar>
            <w:hideMark/>
          </w:tcPr>
          <w:p w14:paraId="52AA6B64" w14:textId="77777777" w:rsidR="001D730D" w:rsidRDefault="001D730D" w:rsidP="001D730D">
            <w:pPr>
              <w:rPr>
                <w:rFonts w:eastAsiaTheme="minorEastAsia"/>
                <w:b/>
                <w:bCs/>
              </w:rPr>
            </w:pPr>
            <w:r w:rsidRPr="001D730D">
              <w:rPr>
                <w:rFonts w:eastAsiaTheme="minorEastAsia" w:hint="eastAsia"/>
                <w:b/>
                <w:bCs/>
              </w:rPr>
              <w:t>Set B</w:t>
            </w:r>
          </w:p>
          <w:p w14:paraId="0C76CC0C" w14:textId="027DAD2C" w:rsidR="00DE2C81" w:rsidRPr="001D730D" w:rsidRDefault="00DE2C81" w:rsidP="001D730D">
            <w:pPr>
              <w:rPr>
                <w:rFonts w:eastAsiaTheme="minorEastAsia" w:hint="eastAsia"/>
              </w:rPr>
            </w:pPr>
          </w:p>
        </w:tc>
        <w:tc>
          <w:tcPr>
            <w:tcW w:w="1244" w:type="pct"/>
            <w:tcBorders>
              <w:top w:val="single" w:sz="8" w:space="0" w:color="FFFFFF"/>
              <w:left w:val="single" w:sz="8" w:space="0" w:color="FFFFFF"/>
              <w:bottom w:val="single" w:sz="24" w:space="0" w:color="FFFFFF"/>
              <w:right w:val="single" w:sz="8" w:space="0" w:color="FFFFFF"/>
            </w:tcBorders>
            <w:shd w:val="clear" w:color="auto" w:fill="B4C7E7"/>
            <w:tcMar>
              <w:top w:w="72" w:type="dxa"/>
              <w:left w:w="144" w:type="dxa"/>
              <w:bottom w:w="72" w:type="dxa"/>
              <w:right w:w="144" w:type="dxa"/>
            </w:tcMar>
            <w:hideMark/>
          </w:tcPr>
          <w:p w14:paraId="447E92D8" w14:textId="77777777" w:rsidR="001D730D" w:rsidRPr="001D730D" w:rsidRDefault="001D730D" w:rsidP="001D730D">
            <w:pPr>
              <w:rPr>
                <w:rFonts w:eastAsiaTheme="minorEastAsia"/>
              </w:rPr>
            </w:pPr>
            <w:r w:rsidRPr="001D730D">
              <w:rPr>
                <w:rFonts w:eastAsiaTheme="minorEastAsia" w:hint="eastAsia"/>
                <w:b/>
                <w:bCs/>
              </w:rPr>
              <w:t>Set B Tx beam 1 RS indicator</w:t>
            </w:r>
          </w:p>
        </w:tc>
        <w:tc>
          <w:tcPr>
            <w:tcW w:w="1311" w:type="pct"/>
            <w:tcBorders>
              <w:top w:val="single" w:sz="8" w:space="0" w:color="FFFFFF"/>
              <w:left w:val="single" w:sz="8" w:space="0" w:color="FFFFFF"/>
              <w:bottom w:val="single" w:sz="24" w:space="0" w:color="FFFFFF"/>
              <w:right w:val="single" w:sz="8" w:space="0" w:color="FFFFFF"/>
            </w:tcBorders>
            <w:shd w:val="clear" w:color="auto" w:fill="B4C7E7"/>
            <w:tcMar>
              <w:top w:w="72" w:type="dxa"/>
              <w:left w:w="144" w:type="dxa"/>
              <w:bottom w:w="72" w:type="dxa"/>
              <w:right w:w="144" w:type="dxa"/>
            </w:tcMar>
            <w:hideMark/>
          </w:tcPr>
          <w:p w14:paraId="46D441EF" w14:textId="77777777" w:rsidR="001D730D" w:rsidRPr="001D730D" w:rsidRDefault="001D730D" w:rsidP="001D730D">
            <w:pPr>
              <w:rPr>
                <w:rFonts w:eastAsiaTheme="minorEastAsia"/>
              </w:rPr>
            </w:pPr>
            <w:r w:rsidRPr="001D730D">
              <w:rPr>
                <w:rFonts w:eastAsiaTheme="minorEastAsia" w:hint="eastAsia"/>
                <w:b/>
                <w:bCs/>
              </w:rPr>
              <w:t>Set B Tx beam 2 RS indicator</w:t>
            </w:r>
          </w:p>
        </w:tc>
        <w:tc>
          <w:tcPr>
            <w:tcW w:w="736" w:type="pct"/>
            <w:tcBorders>
              <w:top w:val="single" w:sz="8" w:space="0" w:color="FFFFFF"/>
              <w:left w:val="single" w:sz="8" w:space="0" w:color="FFFFFF"/>
              <w:bottom w:val="single" w:sz="24" w:space="0" w:color="FFFFFF"/>
              <w:right w:val="single" w:sz="8" w:space="0" w:color="FFFFFF"/>
            </w:tcBorders>
            <w:shd w:val="clear" w:color="auto" w:fill="B4C7E7"/>
            <w:tcMar>
              <w:top w:w="72" w:type="dxa"/>
              <w:left w:w="144" w:type="dxa"/>
              <w:bottom w:w="72" w:type="dxa"/>
              <w:right w:w="144" w:type="dxa"/>
            </w:tcMar>
            <w:hideMark/>
          </w:tcPr>
          <w:p w14:paraId="57F24304" w14:textId="77777777" w:rsidR="001D730D" w:rsidRPr="001D730D" w:rsidRDefault="001D730D" w:rsidP="001D730D">
            <w:pPr>
              <w:rPr>
                <w:rFonts w:eastAsiaTheme="minorEastAsia"/>
              </w:rPr>
            </w:pPr>
            <w:r w:rsidRPr="001D730D">
              <w:rPr>
                <w:rFonts w:eastAsiaTheme="minorEastAsia" w:hint="eastAsia"/>
                <w:b/>
                <w:bCs/>
              </w:rPr>
              <w:t>……</w:t>
            </w:r>
          </w:p>
        </w:tc>
        <w:tc>
          <w:tcPr>
            <w:tcW w:w="1261" w:type="pct"/>
            <w:tcBorders>
              <w:top w:val="single" w:sz="8" w:space="0" w:color="FFFFFF"/>
              <w:left w:val="single" w:sz="8" w:space="0" w:color="FFFFFF"/>
              <w:bottom w:val="single" w:sz="24" w:space="0" w:color="FFFFFF"/>
              <w:right w:val="single" w:sz="8" w:space="0" w:color="FFFFFF"/>
            </w:tcBorders>
            <w:shd w:val="clear" w:color="auto" w:fill="B4C7E7"/>
            <w:tcMar>
              <w:top w:w="72" w:type="dxa"/>
              <w:left w:w="144" w:type="dxa"/>
              <w:bottom w:w="72" w:type="dxa"/>
              <w:right w:w="144" w:type="dxa"/>
            </w:tcMar>
            <w:hideMark/>
          </w:tcPr>
          <w:p w14:paraId="0401DE74" w14:textId="77777777" w:rsidR="001D730D" w:rsidRPr="001D730D" w:rsidRDefault="001D730D" w:rsidP="001D730D">
            <w:pPr>
              <w:rPr>
                <w:rFonts w:eastAsiaTheme="minorEastAsia"/>
              </w:rPr>
            </w:pPr>
            <w:r w:rsidRPr="001D730D">
              <w:rPr>
                <w:rFonts w:eastAsiaTheme="minorEastAsia" w:hint="eastAsia"/>
                <w:b/>
                <w:bCs/>
              </w:rPr>
              <w:t>Set B Tx beam M RS indicator</w:t>
            </w:r>
          </w:p>
        </w:tc>
      </w:tr>
    </w:tbl>
    <w:p w14:paraId="74F963C0" w14:textId="1E74AC9F" w:rsidR="00B56DFC" w:rsidRPr="001D730D" w:rsidRDefault="00B56DFC" w:rsidP="004C1550">
      <w:pPr>
        <w:rPr>
          <w:rFonts w:eastAsiaTheme="minorEastAsia"/>
        </w:rPr>
      </w:pPr>
    </w:p>
    <w:p w14:paraId="7D0F0A94" w14:textId="1193D127" w:rsidR="00B56DFC" w:rsidRPr="00D729D4" w:rsidRDefault="00277627" w:rsidP="004C1550">
      <w:pPr>
        <w:rPr>
          <w:rFonts w:eastAsiaTheme="minorEastAsia"/>
          <w:b/>
          <w:bCs/>
          <w:sz w:val="22"/>
          <w:szCs w:val="22"/>
        </w:rPr>
      </w:pPr>
      <w:r w:rsidRPr="00D729D4">
        <w:rPr>
          <w:rFonts w:eastAsiaTheme="minorEastAsia"/>
          <w:b/>
          <w:bCs/>
          <w:sz w:val="22"/>
          <w:szCs w:val="22"/>
        </w:rPr>
        <w:t xml:space="preserve">Proposal 5: </w:t>
      </w:r>
      <w:r w:rsidRPr="00C94B02">
        <w:rPr>
          <w:rFonts w:eastAsiaTheme="minorEastAsia"/>
          <w:b/>
          <w:bCs/>
          <w:sz w:val="22"/>
          <w:szCs w:val="22"/>
        </w:rPr>
        <w:t xml:space="preserve">For BM-Case1 and BM-Case2 with a UE-side AI/ML model, </w:t>
      </w:r>
      <w:r w:rsidR="00D609AB" w:rsidRPr="00C94B02">
        <w:rPr>
          <w:rFonts w:eastAsiaTheme="minorEastAsia"/>
          <w:b/>
          <w:bCs/>
          <w:sz w:val="22"/>
          <w:szCs w:val="22"/>
        </w:rPr>
        <w:t>associat</w:t>
      </w:r>
      <w:r w:rsidR="00AB027F" w:rsidRPr="00D729D4">
        <w:rPr>
          <w:rFonts w:eastAsiaTheme="minorEastAsia"/>
          <w:b/>
          <w:bCs/>
          <w:sz w:val="22"/>
          <w:szCs w:val="22"/>
        </w:rPr>
        <w:t>e</w:t>
      </w:r>
      <w:r w:rsidR="00D609AB" w:rsidRPr="00C94B02">
        <w:rPr>
          <w:rFonts w:eastAsiaTheme="minorEastAsia"/>
          <w:b/>
          <w:bCs/>
          <w:sz w:val="22"/>
          <w:szCs w:val="22"/>
        </w:rPr>
        <w:t>/map beams within Set A and beams within Set B</w:t>
      </w:r>
      <w:r w:rsidR="00D609AB" w:rsidRPr="00D729D4">
        <w:rPr>
          <w:rFonts w:eastAsiaTheme="minorEastAsia"/>
          <w:b/>
          <w:bCs/>
          <w:sz w:val="22"/>
          <w:szCs w:val="22"/>
        </w:rPr>
        <w:t xml:space="preserve"> based on the Tx beam information</w:t>
      </w:r>
      <w:r w:rsidR="00D729D4">
        <w:rPr>
          <w:rFonts w:eastAsiaTheme="minorEastAsia"/>
          <w:b/>
          <w:bCs/>
          <w:sz w:val="22"/>
          <w:szCs w:val="22"/>
        </w:rPr>
        <w:t>:</w:t>
      </w:r>
    </w:p>
    <w:p w14:paraId="61ABE9DE" w14:textId="0E0E4D0F" w:rsidR="00AB027F" w:rsidRPr="00D729D4" w:rsidRDefault="00D609AB" w:rsidP="00AB027F">
      <w:pPr>
        <w:pStyle w:val="afe"/>
        <w:numPr>
          <w:ilvl w:val="0"/>
          <w:numId w:val="40"/>
        </w:numPr>
        <w:rPr>
          <w:rFonts w:ascii="Times New Roman" w:eastAsiaTheme="minorEastAsia" w:hAnsi="Times New Roman"/>
          <w:b/>
          <w:bCs/>
        </w:rPr>
      </w:pPr>
      <w:r w:rsidRPr="00D729D4">
        <w:rPr>
          <w:rFonts w:ascii="Times New Roman" w:eastAsiaTheme="minorEastAsia" w:hAnsi="Times New Roman"/>
          <w:b/>
          <w:bCs/>
          <w:lang w:eastAsia="zh-CN"/>
        </w:rPr>
        <w:t xml:space="preserve">For DL Tx beam prediction, </w:t>
      </w:r>
      <w:r w:rsidR="00AB027F" w:rsidRPr="00D729D4">
        <w:rPr>
          <w:rFonts w:ascii="Times New Roman" w:eastAsiaTheme="minorEastAsia" w:hAnsi="Times New Roman"/>
          <w:b/>
          <w:bCs/>
          <w:lang w:eastAsia="zh-CN"/>
        </w:rPr>
        <w:t>network can inform UE the beam id of set A to</w:t>
      </w:r>
      <w:r w:rsidR="00D729D4">
        <w:rPr>
          <w:rFonts w:ascii="Times New Roman" w:eastAsiaTheme="minorEastAsia" w:hAnsi="Times New Roman"/>
          <w:b/>
          <w:bCs/>
          <w:lang w:eastAsia="zh-CN"/>
        </w:rPr>
        <w:t>ge</w:t>
      </w:r>
      <w:r w:rsidR="00AB027F" w:rsidRPr="00D729D4">
        <w:rPr>
          <w:rFonts w:ascii="Times New Roman" w:eastAsiaTheme="minorEastAsia" w:hAnsi="Times New Roman"/>
          <w:b/>
          <w:bCs/>
          <w:lang w:eastAsia="zh-CN"/>
        </w:rPr>
        <w:t>ther with the Tx beam RS indicator, the mapping of Set B Tx beam with Set A Tx beam can use a bitmap method.</w:t>
      </w:r>
    </w:p>
    <w:p w14:paraId="7E04C7F6" w14:textId="31A67FE5" w:rsidR="00AB027F" w:rsidRPr="00D729D4" w:rsidRDefault="00AB027F" w:rsidP="00AB027F">
      <w:pPr>
        <w:pStyle w:val="afe"/>
        <w:numPr>
          <w:ilvl w:val="0"/>
          <w:numId w:val="40"/>
        </w:numPr>
        <w:rPr>
          <w:rFonts w:ascii="Times New Roman" w:eastAsiaTheme="minorEastAsia" w:hAnsi="Times New Roman"/>
          <w:b/>
          <w:bCs/>
        </w:rPr>
      </w:pPr>
      <w:r w:rsidRPr="00D729D4">
        <w:rPr>
          <w:rFonts w:ascii="Times New Roman" w:eastAsiaTheme="minorEastAsia" w:hAnsi="Times New Roman"/>
          <w:b/>
          <w:bCs/>
          <w:lang w:eastAsia="zh-CN"/>
        </w:rPr>
        <w:t xml:space="preserve">For beam pair prediction, network can inform UE the beam id of Set A and set B </w:t>
      </w:r>
      <w:r w:rsidR="00A10D63" w:rsidRPr="00D729D4">
        <w:rPr>
          <w:rFonts w:ascii="Times New Roman" w:eastAsiaTheme="minorEastAsia" w:hAnsi="Times New Roman"/>
          <w:b/>
          <w:bCs/>
          <w:lang w:eastAsia="zh-CN"/>
        </w:rPr>
        <w:t>to</w:t>
      </w:r>
      <w:r w:rsidR="00D729D4">
        <w:rPr>
          <w:rFonts w:ascii="Times New Roman" w:eastAsiaTheme="minorEastAsia" w:hAnsi="Times New Roman"/>
          <w:b/>
          <w:bCs/>
          <w:lang w:eastAsia="zh-CN"/>
        </w:rPr>
        <w:t>ge</w:t>
      </w:r>
      <w:r w:rsidR="00A10D63" w:rsidRPr="00D729D4">
        <w:rPr>
          <w:rFonts w:ascii="Times New Roman" w:eastAsiaTheme="minorEastAsia" w:hAnsi="Times New Roman"/>
          <w:b/>
          <w:bCs/>
          <w:lang w:eastAsia="zh-CN"/>
        </w:rPr>
        <w:t>ther with the Tx beam RS indicator.</w:t>
      </w:r>
    </w:p>
    <w:p w14:paraId="033D1188" w14:textId="15FD8AA6" w:rsidR="00155F40" w:rsidRDefault="00155F40" w:rsidP="00875115">
      <w:pPr>
        <w:rPr>
          <w:rFonts w:eastAsiaTheme="minorEastAsia"/>
          <w:b/>
          <w:bCs/>
          <w:sz w:val="20"/>
          <w:szCs w:val="20"/>
        </w:rPr>
      </w:pPr>
    </w:p>
    <w:p w14:paraId="3ABCBA6D" w14:textId="7548C34F" w:rsidR="00B61D0C" w:rsidRDefault="00B61D0C" w:rsidP="00875115">
      <w:pPr>
        <w:rPr>
          <w:rFonts w:eastAsiaTheme="minorEastAsia"/>
          <w:b/>
          <w:bCs/>
          <w:sz w:val="20"/>
          <w:szCs w:val="20"/>
        </w:rPr>
      </w:pPr>
    </w:p>
    <w:p w14:paraId="03799421" w14:textId="6A347527" w:rsidR="00B61D0C" w:rsidRDefault="00B61D0C" w:rsidP="00875115">
      <w:pPr>
        <w:rPr>
          <w:rFonts w:eastAsiaTheme="minorEastAsia"/>
          <w:b/>
          <w:bCs/>
          <w:sz w:val="20"/>
          <w:szCs w:val="20"/>
        </w:rPr>
      </w:pPr>
    </w:p>
    <w:p w14:paraId="797F37B9" w14:textId="2089BD41" w:rsidR="00B61D0C" w:rsidRDefault="00B61D0C" w:rsidP="00875115">
      <w:pPr>
        <w:rPr>
          <w:rFonts w:eastAsiaTheme="minorEastAsia"/>
          <w:b/>
          <w:bCs/>
          <w:sz w:val="20"/>
          <w:szCs w:val="20"/>
        </w:rPr>
      </w:pPr>
    </w:p>
    <w:p w14:paraId="5F2E22A1" w14:textId="6080FBFB" w:rsidR="00B61D0C" w:rsidRPr="00B61D0C" w:rsidRDefault="00B61D0C" w:rsidP="00B61D0C">
      <w:pPr>
        <w:pStyle w:val="2"/>
      </w:pPr>
      <w:r w:rsidRPr="00B61D0C">
        <w:lastRenderedPageBreak/>
        <w:t>Monitoring</w:t>
      </w:r>
    </w:p>
    <w:p w14:paraId="1FCE2B78" w14:textId="6F64A3E0" w:rsidR="00B61D0C" w:rsidRDefault="00B61D0C" w:rsidP="00875115">
      <w:pPr>
        <w:rPr>
          <w:rFonts w:eastAsiaTheme="minorEastAsia"/>
          <w:b/>
          <w:bCs/>
          <w:sz w:val="20"/>
          <w:szCs w:val="20"/>
        </w:rPr>
      </w:pPr>
      <w:r w:rsidRPr="00B61D0C">
        <w:rPr>
          <w:rFonts w:eastAsiaTheme="minorEastAsia"/>
          <w:b/>
          <w:bCs/>
          <w:noProof/>
          <w:sz w:val="20"/>
          <w:szCs w:val="20"/>
        </w:rPr>
        <mc:AlternateContent>
          <mc:Choice Requires="wps">
            <w:drawing>
              <wp:anchor distT="45720" distB="45720" distL="114300" distR="114300" simplePos="0" relativeHeight="251665408" behindDoc="0" locked="0" layoutInCell="1" allowOverlap="1" wp14:anchorId="30F4E96E" wp14:editId="5FAF8939">
                <wp:simplePos x="0" y="0"/>
                <wp:positionH relativeFrom="margin">
                  <wp:align>left</wp:align>
                </wp:positionH>
                <wp:positionV relativeFrom="paragraph">
                  <wp:posOffset>500380</wp:posOffset>
                </wp:positionV>
                <wp:extent cx="5899785" cy="2146300"/>
                <wp:effectExtent l="0" t="0" r="24765" b="2540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2146852"/>
                        </a:xfrm>
                        <a:prstGeom prst="rect">
                          <a:avLst/>
                        </a:prstGeom>
                        <a:solidFill>
                          <a:srgbClr val="FFFFFF"/>
                        </a:solidFill>
                        <a:ln w="9525">
                          <a:solidFill>
                            <a:srgbClr val="000000"/>
                          </a:solidFill>
                          <a:miter lim="800000"/>
                          <a:headEnd/>
                          <a:tailEnd/>
                        </a:ln>
                      </wps:spPr>
                      <wps:txbx>
                        <w:txbxContent>
                          <w:p w14:paraId="267021E5" w14:textId="77777777" w:rsidR="00B61D0C" w:rsidRPr="00B61D0C" w:rsidRDefault="00B61D0C" w:rsidP="00B61D0C">
                            <w:pPr>
                              <w:rPr>
                                <w:rFonts w:eastAsia="宋体"/>
                                <w:iCs/>
                                <w:kern w:val="2"/>
                                <w:sz w:val="20"/>
                                <w:highlight w:val="green"/>
                              </w:rPr>
                            </w:pPr>
                            <w:r w:rsidRPr="00B61D0C">
                              <w:rPr>
                                <w:rFonts w:eastAsia="宋体"/>
                                <w:iCs/>
                                <w:kern w:val="2"/>
                                <w:sz w:val="20"/>
                                <w:highlight w:val="green"/>
                              </w:rPr>
                              <w:t>Agreement</w:t>
                            </w:r>
                          </w:p>
                          <w:p w14:paraId="36D10EC8" w14:textId="77777777" w:rsidR="00B61D0C" w:rsidRPr="00B61D0C" w:rsidRDefault="00B61D0C" w:rsidP="00B61D0C">
                            <w:pPr>
                              <w:rPr>
                                <w:rFonts w:eastAsia="Times New Roman"/>
                                <w:bCs/>
                                <w:iCs/>
                                <w:sz w:val="20"/>
                                <w:szCs w:val="20"/>
                              </w:rPr>
                            </w:pPr>
                            <w:r w:rsidRPr="00B61D0C">
                              <w:rPr>
                                <w:rFonts w:eastAsia="Times New Roman"/>
                                <w:bCs/>
                                <w:iCs/>
                                <w:sz w:val="20"/>
                                <w:szCs w:val="20"/>
                              </w:rPr>
                              <w:t xml:space="preserve">For BM-Case1 and BM-Case2 with a UE-side AI/ML model, study the following alternatives for model monitoring with potential down-selection: </w:t>
                            </w:r>
                          </w:p>
                          <w:p w14:paraId="0D30D82A" w14:textId="77777777" w:rsidR="00B61D0C" w:rsidRPr="00B61D0C" w:rsidRDefault="00B61D0C" w:rsidP="00B61D0C">
                            <w:pPr>
                              <w:numPr>
                                <w:ilvl w:val="0"/>
                                <w:numId w:val="12"/>
                              </w:numPr>
                              <w:rPr>
                                <w:rFonts w:eastAsia="Yu Mincho"/>
                                <w:bCs/>
                                <w:iCs/>
                                <w:sz w:val="20"/>
                                <w:szCs w:val="20"/>
                                <w:lang w:val="en-GB" w:eastAsia="ja-JP"/>
                              </w:rPr>
                            </w:pPr>
                            <w:r w:rsidRPr="00B61D0C">
                              <w:rPr>
                                <w:rFonts w:eastAsia="MS Gothic"/>
                                <w:bCs/>
                                <w:iCs/>
                                <w:sz w:val="20"/>
                                <w:szCs w:val="20"/>
                                <w:lang w:val="en-GB" w:eastAsia="ja-JP"/>
                              </w:rPr>
                              <w:t>Atl1. UE-side Model monitoring</w:t>
                            </w:r>
                          </w:p>
                          <w:p w14:paraId="25E17E01"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 xml:space="preserve">UE monitors the performance metric(s) </w:t>
                            </w:r>
                          </w:p>
                          <w:p w14:paraId="56ABAF6C"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UE makes decision(s) of model selection/activation/ deactivation/switching/fallback operation</w:t>
                            </w:r>
                          </w:p>
                          <w:p w14:paraId="1375B1E1" w14:textId="77777777" w:rsidR="00B61D0C" w:rsidRPr="00B61D0C" w:rsidRDefault="00B61D0C" w:rsidP="00B61D0C">
                            <w:pPr>
                              <w:numPr>
                                <w:ilvl w:val="0"/>
                                <w:numId w:val="12"/>
                              </w:numPr>
                              <w:rPr>
                                <w:rFonts w:eastAsia="Yu Mincho"/>
                                <w:bCs/>
                                <w:iCs/>
                                <w:sz w:val="20"/>
                                <w:szCs w:val="20"/>
                                <w:lang w:val="en-GB" w:eastAsia="ja-JP"/>
                              </w:rPr>
                            </w:pPr>
                            <w:r w:rsidRPr="00B61D0C">
                              <w:rPr>
                                <w:rFonts w:eastAsia="MS Gothic"/>
                                <w:bCs/>
                                <w:iCs/>
                                <w:sz w:val="20"/>
                                <w:szCs w:val="20"/>
                                <w:lang w:val="en-GB" w:eastAsia="ja-JP"/>
                              </w:rPr>
                              <w:t>Atl2. NW-side Model monitoring</w:t>
                            </w:r>
                          </w:p>
                          <w:p w14:paraId="2535D0F1"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 xml:space="preserve">NW monitors the performance metric(s) </w:t>
                            </w:r>
                          </w:p>
                          <w:p w14:paraId="1C9D7CFA"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NW makes decision(s) of model selection/activation/ deactivation/switching/ fallback operation</w:t>
                            </w:r>
                          </w:p>
                          <w:p w14:paraId="60D04AF9" w14:textId="77777777" w:rsidR="00B61D0C" w:rsidRPr="00B61D0C" w:rsidRDefault="00B61D0C" w:rsidP="00B61D0C">
                            <w:pPr>
                              <w:numPr>
                                <w:ilvl w:val="0"/>
                                <w:numId w:val="12"/>
                              </w:numPr>
                              <w:rPr>
                                <w:rFonts w:eastAsia="Yu Mincho"/>
                                <w:bCs/>
                                <w:iCs/>
                                <w:sz w:val="20"/>
                                <w:szCs w:val="20"/>
                                <w:lang w:val="en-GB" w:eastAsia="ja-JP"/>
                              </w:rPr>
                            </w:pPr>
                            <w:r w:rsidRPr="00B61D0C">
                              <w:rPr>
                                <w:rFonts w:eastAsia="Yu Mincho"/>
                                <w:bCs/>
                                <w:iCs/>
                                <w:sz w:val="20"/>
                                <w:szCs w:val="20"/>
                                <w:lang w:val="en-GB" w:eastAsia="ja-JP"/>
                              </w:rPr>
                              <w:t>Alt3. Hybrid model monitoring</w:t>
                            </w:r>
                          </w:p>
                          <w:p w14:paraId="46371ACE" w14:textId="77777777" w:rsidR="00C06C05" w:rsidRPr="00C06C05"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 xml:space="preserve">UE monitors the performance metric(s) </w:t>
                            </w:r>
                          </w:p>
                          <w:p w14:paraId="2E960CFB" w14:textId="7E921B88" w:rsidR="00B61D0C" w:rsidRPr="00C06C05" w:rsidRDefault="00B61D0C" w:rsidP="00B61D0C">
                            <w:pPr>
                              <w:numPr>
                                <w:ilvl w:val="1"/>
                                <w:numId w:val="12"/>
                              </w:numPr>
                              <w:contextualSpacing/>
                              <w:rPr>
                                <w:rFonts w:eastAsia="Yu Mincho"/>
                                <w:bCs/>
                                <w:iCs/>
                                <w:sz w:val="20"/>
                                <w:szCs w:val="20"/>
                                <w:lang w:eastAsia="en-US"/>
                              </w:rPr>
                            </w:pPr>
                            <w:r w:rsidRPr="00C06C05">
                              <w:rPr>
                                <w:rFonts w:eastAsia="Yu Mincho"/>
                                <w:bCs/>
                                <w:iCs/>
                                <w:sz w:val="20"/>
                                <w:szCs w:val="20"/>
                                <w:lang w:eastAsia="en-US"/>
                              </w:rPr>
                              <w:t>NW makes decision(s) of model selection/activation/ deactivation/switching/ fallback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F4E96E" id="_x0000_s1029" type="#_x0000_t202" style="position:absolute;margin-left:0;margin-top:39.4pt;width:464.55pt;height:169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">
                <v:textbox>
                  <w:txbxContent>
                    <w:p w14:paraId="267021E5" w14:textId="77777777" w:rsidR="00B61D0C" w:rsidRPr="00B61D0C" w:rsidRDefault="00B61D0C" w:rsidP="00B61D0C">
                      <w:pPr>
                        <w:rPr>
                          <w:rFonts w:eastAsia="宋体"/>
                          <w:iCs/>
                          <w:kern w:val="2"/>
                          <w:sz w:val="20"/>
                          <w:highlight w:val="green"/>
                        </w:rPr>
                      </w:pPr>
                      <w:r w:rsidRPr="00B61D0C">
                        <w:rPr>
                          <w:rFonts w:eastAsia="宋体"/>
                          <w:iCs/>
                          <w:kern w:val="2"/>
                          <w:sz w:val="20"/>
                          <w:highlight w:val="green"/>
                        </w:rPr>
                        <w:t>Agreement</w:t>
                      </w:r>
                    </w:p>
                    <w:p w14:paraId="36D10EC8" w14:textId="77777777" w:rsidR="00B61D0C" w:rsidRPr="00B61D0C" w:rsidRDefault="00B61D0C" w:rsidP="00B61D0C">
                      <w:pPr>
                        <w:rPr>
                          <w:rFonts w:eastAsia="Times New Roman"/>
                          <w:bCs/>
                          <w:iCs/>
                          <w:sz w:val="20"/>
                          <w:szCs w:val="20"/>
                        </w:rPr>
                      </w:pPr>
                      <w:r w:rsidRPr="00B61D0C">
                        <w:rPr>
                          <w:rFonts w:eastAsia="Times New Roman"/>
                          <w:bCs/>
                          <w:iCs/>
                          <w:sz w:val="20"/>
                          <w:szCs w:val="20"/>
                        </w:rPr>
                        <w:t xml:space="preserve">For BM-Case1 and BM-Case2 with a UE-side AI/ML model, study the following alternatives for model monitoring with potential down-selection: </w:t>
                      </w:r>
                    </w:p>
                    <w:p w14:paraId="0D30D82A" w14:textId="77777777" w:rsidR="00B61D0C" w:rsidRPr="00B61D0C" w:rsidRDefault="00B61D0C" w:rsidP="00B61D0C">
                      <w:pPr>
                        <w:numPr>
                          <w:ilvl w:val="0"/>
                          <w:numId w:val="12"/>
                        </w:numPr>
                        <w:rPr>
                          <w:rFonts w:eastAsia="Yu Mincho"/>
                          <w:bCs/>
                          <w:iCs/>
                          <w:sz w:val="20"/>
                          <w:szCs w:val="20"/>
                          <w:lang w:val="en-GB" w:eastAsia="ja-JP"/>
                        </w:rPr>
                      </w:pPr>
                      <w:r w:rsidRPr="00B61D0C">
                        <w:rPr>
                          <w:rFonts w:eastAsia="MS Gothic"/>
                          <w:bCs/>
                          <w:iCs/>
                          <w:sz w:val="20"/>
                          <w:szCs w:val="20"/>
                          <w:lang w:val="en-GB" w:eastAsia="ja-JP"/>
                        </w:rPr>
                        <w:t>Atl1. UE-side Model monitoring</w:t>
                      </w:r>
                    </w:p>
                    <w:p w14:paraId="25E17E01"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 xml:space="preserve">UE monitors the performance metric(s) </w:t>
                      </w:r>
                    </w:p>
                    <w:p w14:paraId="56ABAF6C"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UE makes decision(s) of model selection/activation/ deactivation/switching/fallback operation</w:t>
                      </w:r>
                    </w:p>
                    <w:p w14:paraId="1375B1E1" w14:textId="77777777" w:rsidR="00B61D0C" w:rsidRPr="00B61D0C" w:rsidRDefault="00B61D0C" w:rsidP="00B61D0C">
                      <w:pPr>
                        <w:numPr>
                          <w:ilvl w:val="0"/>
                          <w:numId w:val="12"/>
                        </w:numPr>
                        <w:rPr>
                          <w:rFonts w:eastAsia="Yu Mincho"/>
                          <w:bCs/>
                          <w:iCs/>
                          <w:sz w:val="20"/>
                          <w:szCs w:val="20"/>
                          <w:lang w:val="en-GB" w:eastAsia="ja-JP"/>
                        </w:rPr>
                      </w:pPr>
                      <w:r w:rsidRPr="00B61D0C">
                        <w:rPr>
                          <w:rFonts w:eastAsia="MS Gothic"/>
                          <w:bCs/>
                          <w:iCs/>
                          <w:sz w:val="20"/>
                          <w:szCs w:val="20"/>
                          <w:lang w:val="en-GB" w:eastAsia="ja-JP"/>
                        </w:rPr>
                        <w:t>Atl2. NW-side Model monitoring</w:t>
                      </w:r>
                    </w:p>
                    <w:p w14:paraId="2535D0F1"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 xml:space="preserve">NW monitors the performance metric(s) </w:t>
                      </w:r>
                    </w:p>
                    <w:p w14:paraId="1C9D7CFA"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NW makes decision(s) of model selection/activation/ deactivation/switching/ fallback operation</w:t>
                      </w:r>
                    </w:p>
                    <w:p w14:paraId="60D04AF9" w14:textId="77777777" w:rsidR="00B61D0C" w:rsidRPr="00B61D0C" w:rsidRDefault="00B61D0C" w:rsidP="00B61D0C">
                      <w:pPr>
                        <w:numPr>
                          <w:ilvl w:val="0"/>
                          <w:numId w:val="12"/>
                        </w:numPr>
                        <w:rPr>
                          <w:rFonts w:eastAsia="Yu Mincho"/>
                          <w:bCs/>
                          <w:iCs/>
                          <w:sz w:val="20"/>
                          <w:szCs w:val="20"/>
                          <w:lang w:val="en-GB" w:eastAsia="ja-JP"/>
                        </w:rPr>
                      </w:pPr>
                      <w:r w:rsidRPr="00B61D0C">
                        <w:rPr>
                          <w:rFonts w:eastAsia="Yu Mincho"/>
                          <w:bCs/>
                          <w:iCs/>
                          <w:sz w:val="20"/>
                          <w:szCs w:val="20"/>
                          <w:lang w:val="en-GB" w:eastAsia="ja-JP"/>
                        </w:rPr>
                        <w:t>Alt3. Hybrid model monitoring</w:t>
                      </w:r>
                    </w:p>
                    <w:p w14:paraId="46371ACE" w14:textId="77777777" w:rsidR="00C06C05" w:rsidRPr="00C06C05"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 xml:space="preserve">UE monitors the performance metric(s) </w:t>
                      </w:r>
                    </w:p>
                    <w:p w14:paraId="2E960CFB" w14:textId="7E921B88" w:rsidR="00B61D0C" w:rsidRPr="00C06C05" w:rsidRDefault="00B61D0C" w:rsidP="00B61D0C">
                      <w:pPr>
                        <w:numPr>
                          <w:ilvl w:val="1"/>
                          <w:numId w:val="12"/>
                        </w:numPr>
                        <w:contextualSpacing/>
                        <w:rPr>
                          <w:rFonts w:eastAsia="Yu Mincho"/>
                          <w:bCs/>
                          <w:iCs/>
                          <w:sz w:val="20"/>
                          <w:szCs w:val="20"/>
                          <w:lang w:eastAsia="en-US"/>
                        </w:rPr>
                      </w:pPr>
                      <w:r w:rsidRPr="00C06C05">
                        <w:rPr>
                          <w:rFonts w:eastAsia="Yu Mincho"/>
                          <w:bCs/>
                          <w:iCs/>
                          <w:sz w:val="20"/>
                          <w:szCs w:val="20"/>
                          <w:lang w:eastAsia="en-US"/>
                        </w:rPr>
                        <w:t>NW makes decision(s) of model selection/activation/ deactivation/switching/ fallback operation</w:t>
                      </w:r>
                    </w:p>
                  </w:txbxContent>
                </v:textbox>
                <w10:wrap type="square" anchorx="margin"/>
              </v:shape>
            </w:pict>
          </mc:Fallback>
        </mc:AlternateContent>
      </w:r>
      <w:r>
        <w:rPr>
          <w:color w:val="000000" w:themeColor="text1"/>
          <w:sz w:val="22"/>
          <w:szCs w:val="22"/>
        </w:rPr>
        <w:t xml:space="preserve">For UE-side models under </w:t>
      </w:r>
      <w:r w:rsidRPr="00DA19DD">
        <w:rPr>
          <w:color w:val="000000" w:themeColor="text1"/>
          <w:sz w:val="22"/>
          <w:szCs w:val="22"/>
        </w:rPr>
        <w:t>BM-Case1 and BM-Case2</w:t>
      </w:r>
      <w:r>
        <w:rPr>
          <w:color w:val="000000" w:themeColor="text1"/>
          <w:sz w:val="22"/>
          <w:szCs w:val="22"/>
        </w:rPr>
        <w:t>, further considerations are required and in RAN1#110bis-e, the following agreements have been made:</w:t>
      </w:r>
    </w:p>
    <w:p w14:paraId="4B76C48A" w14:textId="17EC553F" w:rsidR="00B61D0C" w:rsidRDefault="00B61D0C" w:rsidP="00875115">
      <w:pPr>
        <w:rPr>
          <w:rFonts w:eastAsiaTheme="minorEastAsia"/>
          <w:b/>
          <w:bCs/>
          <w:sz w:val="20"/>
          <w:szCs w:val="20"/>
        </w:rPr>
      </w:pPr>
    </w:p>
    <w:p w14:paraId="0BD6D931" w14:textId="172A5089" w:rsidR="00B61D0C" w:rsidRDefault="00B61D0C" w:rsidP="00BC75F1">
      <w:pPr>
        <w:rPr>
          <w:rFonts w:eastAsiaTheme="minorEastAsia"/>
          <w:sz w:val="22"/>
          <w:szCs w:val="22"/>
        </w:rPr>
      </w:pPr>
      <w:r w:rsidRPr="00B61D0C">
        <w:rPr>
          <w:rFonts w:eastAsiaTheme="minorEastAsia" w:hint="eastAsia"/>
          <w:sz w:val="22"/>
          <w:szCs w:val="22"/>
        </w:rPr>
        <w:t>In</w:t>
      </w:r>
      <w:r>
        <w:rPr>
          <w:rFonts w:eastAsiaTheme="minorEastAsia"/>
          <w:sz w:val="22"/>
          <w:szCs w:val="22"/>
        </w:rPr>
        <w:t xml:space="preserve"> </w:t>
      </w:r>
      <w:r>
        <w:rPr>
          <w:rFonts w:eastAsiaTheme="minorEastAsia" w:hint="eastAsia"/>
          <w:sz w:val="22"/>
          <w:szCs w:val="22"/>
        </w:rPr>
        <w:t>RAN1</w:t>
      </w:r>
      <w:r>
        <w:rPr>
          <w:rFonts w:eastAsiaTheme="minorEastAsia"/>
          <w:sz w:val="22"/>
          <w:szCs w:val="22"/>
        </w:rPr>
        <w:t xml:space="preserve"> </w:t>
      </w:r>
      <w:r>
        <w:rPr>
          <w:rFonts w:eastAsiaTheme="minorEastAsia" w:hint="eastAsia"/>
          <w:sz w:val="22"/>
          <w:szCs w:val="22"/>
        </w:rPr>
        <w:t>11</w:t>
      </w:r>
      <w:r w:rsidR="00C06C05">
        <w:rPr>
          <w:rFonts w:eastAsiaTheme="minorEastAsia"/>
          <w:sz w:val="22"/>
          <w:szCs w:val="22"/>
        </w:rPr>
        <w:t xml:space="preserve">2, different alternatives </w:t>
      </w:r>
      <w:r w:rsidR="00A25933">
        <w:rPr>
          <w:rFonts w:eastAsiaTheme="minorEastAsia"/>
          <w:sz w:val="22"/>
          <w:szCs w:val="22"/>
        </w:rPr>
        <w:t>of performance monitoring have been discussed</w:t>
      </w:r>
      <w:r w:rsidR="00C06C05">
        <w:rPr>
          <w:rFonts w:eastAsiaTheme="minorEastAsia"/>
          <w:sz w:val="22"/>
          <w:szCs w:val="22"/>
        </w:rPr>
        <w:t>,</w:t>
      </w:r>
      <w:r w:rsidR="00A25933">
        <w:rPr>
          <w:rFonts w:eastAsiaTheme="minorEastAsia"/>
          <w:sz w:val="22"/>
          <w:szCs w:val="22"/>
        </w:rPr>
        <w:t xml:space="preserve"> </w:t>
      </w:r>
      <w:r w:rsidR="003C25D4">
        <w:rPr>
          <w:rFonts w:eastAsiaTheme="minorEastAsia"/>
          <w:sz w:val="22"/>
          <w:szCs w:val="22"/>
        </w:rPr>
        <w:t xml:space="preserve">in our view, </w:t>
      </w:r>
      <w:r w:rsidR="00595D02">
        <w:rPr>
          <w:rFonts w:eastAsiaTheme="minorEastAsia"/>
          <w:sz w:val="22"/>
          <w:szCs w:val="22"/>
        </w:rPr>
        <w:t xml:space="preserve">as the model is trained on UE side, UE can monitor the </w:t>
      </w:r>
      <w:r w:rsidR="00324D48">
        <w:rPr>
          <w:rFonts w:eastAsiaTheme="minorEastAsia"/>
          <w:sz w:val="22"/>
          <w:szCs w:val="22"/>
        </w:rPr>
        <w:t xml:space="preserve">model based on implemented and standard input, the monitor performance could be better than just use standard input. From the spec aspect, </w:t>
      </w:r>
      <w:r w:rsidR="00A417DD">
        <w:rPr>
          <w:rFonts w:eastAsiaTheme="minorEastAsia"/>
          <w:sz w:val="22"/>
          <w:szCs w:val="22"/>
        </w:rPr>
        <w:t xml:space="preserve">UE can monitor the </w:t>
      </w:r>
      <w:r w:rsidR="00324D48">
        <w:rPr>
          <w:rFonts w:eastAsiaTheme="minorEastAsia"/>
          <w:sz w:val="22"/>
          <w:szCs w:val="22"/>
        </w:rPr>
        <w:t xml:space="preserve">beam </w:t>
      </w:r>
      <w:r w:rsidR="00A417DD">
        <w:rPr>
          <w:rFonts w:eastAsiaTheme="minorEastAsia"/>
          <w:sz w:val="22"/>
          <w:szCs w:val="22"/>
        </w:rPr>
        <w:t xml:space="preserve">prediction </w:t>
      </w:r>
      <w:r w:rsidR="00DC56CF">
        <w:rPr>
          <w:rFonts w:eastAsiaTheme="minorEastAsia"/>
          <w:sz w:val="22"/>
          <w:szCs w:val="22"/>
        </w:rPr>
        <w:t>pe</w:t>
      </w:r>
      <w:r w:rsidR="00595D02">
        <w:rPr>
          <w:rFonts w:eastAsiaTheme="minorEastAsia"/>
          <w:sz w:val="22"/>
          <w:szCs w:val="22"/>
        </w:rPr>
        <w:t>r</w:t>
      </w:r>
      <w:r w:rsidR="00DC56CF">
        <w:rPr>
          <w:rFonts w:eastAsiaTheme="minorEastAsia"/>
          <w:sz w:val="22"/>
          <w:szCs w:val="22"/>
        </w:rPr>
        <w:t>formance directly</w:t>
      </w:r>
      <w:r w:rsidR="00324D48">
        <w:rPr>
          <w:rFonts w:eastAsiaTheme="minorEastAsia"/>
          <w:sz w:val="22"/>
          <w:szCs w:val="22"/>
        </w:rPr>
        <w:t>, i</w:t>
      </w:r>
      <w:r w:rsidR="00DC56CF">
        <w:rPr>
          <w:rFonts w:eastAsiaTheme="minorEastAsia"/>
          <w:sz w:val="22"/>
          <w:szCs w:val="22"/>
        </w:rPr>
        <w:t>f NW monitors the performance, UE need to report the L1-RSRP of Set A beams to NW to calculate the performance</w:t>
      </w:r>
      <w:r w:rsidR="00595D02">
        <w:rPr>
          <w:rFonts w:eastAsiaTheme="minorEastAsia"/>
          <w:sz w:val="22"/>
          <w:szCs w:val="22"/>
        </w:rPr>
        <w:t xml:space="preserve">, which will bring additional reporting overhead. </w:t>
      </w:r>
      <w:r w:rsidR="00324D48">
        <w:rPr>
          <w:rFonts w:eastAsiaTheme="minorEastAsia"/>
          <w:sz w:val="22"/>
          <w:szCs w:val="22"/>
        </w:rPr>
        <w:t xml:space="preserve">Based on the performance and overhead consideration, </w:t>
      </w:r>
      <w:r w:rsidR="00595D02">
        <w:rPr>
          <w:rFonts w:eastAsiaTheme="minorEastAsia"/>
          <w:sz w:val="22"/>
          <w:szCs w:val="22"/>
        </w:rPr>
        <w:t xml:space="preserve">we prefer to deprioritize the study of </w:t>
      </w:r>
      <w:r w:rsidR="00324D48">
        <w:rPr>
          <w:rFonts w:eastAsiaTheme="minorEastAsia"/>
          <w:sz w:val="22"/>
          <w:szCs w:val="22"/>
        </w:rPr>
        <w:t>NW-side model monitoring.</w:t>
      </w:r>
    </w:p>
    <w:p w14:paraId="4D604F24" w14:textId="77777777" w:rsidR="00510248" w:rsidRPr="00B61D0C" w:rsidRDefault="00510248" w:rsidP="00BC75F1">
      <w:pPr>
        <w:rPr>
          <w:rFonts w:eastAsiaTheme="minorEastAsia" w:hint="eastAsia"/>
          <w:b/>
          <w:bCs/>
          <w:sz w:val="20"/>
          <w:szCs w:val="20"/>
        </w:rPr>
      </w:pPr>
    </w:p>
    <w:p w14:paraId="1DB6D61A" w14:textId="099AEAB1" w:rsidR="00B61D0C" w:rsidRPr="00510248" w:rsidRDefault="00510248" w:rsidP="00875115">
      <w:pPr>
        <w:rPr>
          <w:rFonts w:eastAsiaTheme="minorEastAsia" w:hint="eastAsia"/>
          <w:b/>
          <w:bCs/>
          <w:sz w:val="22"/>
          <w:szCs w:val="22"/>
        </w:rPr>
      </w:pPr>
      <w:r w:rsidRPr="00D729D4">
        <w:rPr>
          <w:rFonts w:eastAsiaTheme="minorEastAsia"/>
          <w:b/>
          <w:bCs/>
          <w:sz w:val="22"/>
          <w:szCs w:val="22"/>
        </w:rPr>
        <w:t xml:space="preserve">Proposal </w:t>
      </w:r>
      <w:r>
        <w:rPr>
          <w:rFonts w:eastAsiaTheme="minorEastAsia"/>
          <w:b/>
          <w:bCs/>
          <w:sz w:val="22"/>
          <w:szCs w:val="22"/>
        </w:rPr>
        <w:t>6</w:t>
      </w:r>
      <w:r w:rsidRPr="00D729D4">
        <w:rPr>
          <w:rFonts w:eastAsiaTheme="minorEastAsia"/>
          <w:b/>
          <w:bCs/>
          <w:sz w:val="22"/>
          <w:szCs w:val="22"/>
        </w:rPr>
        <w:t>:</w:t>
      </w:r>
      <w:r>
        <w:rPr>
          <w:rFonts w:eastAsiaTheme="minorEastAsia"/>
          <w:b/>
          <w:bCs/>
          <w:sz w:val="22"/>
          <w:szCs w:val="22"/>
        </w:rPr>
        <w:t xml:space="preserve"> </w:t>
      </w:r>
      <w:r w:rsidRPr="00B61D0C">
        <w:rPr>
          <w:rFonts w:eastAsiaTheme="minorEastAsia"/>
          <w:b/>
          <w:bCs/>
          <w:sz w:val="22"/>
          <w:szCs w:val="22"/>
        </w:rPr>
        <w:t>For BM-Case1 and BM-Case2 with a UE-side AI/ML model</w:t>
      </w:r>
      <w:r>
        <w:rPr>
          <w:rFonts w:eastAsiaTheme="minorEastAsia" w:hint="eastAsia"/>
          <w:b/>
          <w:bCs/>
          <w:sz w:val="22"/>
          <w:szCs w:val="22"/>
        </w:rPr>
        <w:t>,</w:t>
      </w:r>
      <w:r>
        <w:rPr>
          <w:rFonts w:eastAsiaTheme="minorEastAsia"/>
          <w:b/>
          <w:bCs/>
          <w:sz w:val="22"/>
          <w:szCs w:val="22"/>
        </w:rPr>
        <w:t xml:space="preserve"> </w:t>
      </w:r>
      <w:r w:rsidRPr="00510248">
        <w:rPr>
          <w:rFonts w:eastAsiaTheme="minorEastAsia"/>
          <w:b/>
          <w:bCs/>
          <w:sz w:val="22"/>
          <w:szCs w:val="22"/>
        </w:rPr>
        <w:t>deprioritize the study of NW-side model monitoring</w:t>
      </w:r>
      <w:r>
        <w:rPr>
          <w:rFonts w:eastAsiaTheme="minorEastAsia"/>
          <w:b/>
          <w:bCs/>
          <w:sz w:val="22"/>
          <w:szCs w:val="22"/>
        </w:rPr>
        <w:t>.</w:t>
      </w:r>
    </w:p>
    <w:p w14:paraId="6469E9D7" w14:textId="019D0D17" w:rsidR="00B61D0C" w:rsidRPr="00510248" w:rsidRDefault="00B61D0C" w:rsidP="00875115">
      <w:pPr>
        <w:rPr>
          <w:rFonts w:eastAsiaTheme="minorEastAsia"/>
          <w:b/>
          <w:bCs/>
          <w:sz w:val="22"/>
          <w:szCs w:val="22"/>
        </w:rPr>
      </w:pPr>
    </w:p>
    <w:p w14:paraId="1D62093A" w14:textId="77777777" w:rsidR="004775BC" w:rsidRPr="00534D9A" w:rsidRDefault="004775BC" w:rsidP="00875115">
      <w:pPr>
        <w:rPr>
          <w:rFonts w:eastAsiaTheme="minorEastAsia" w:hint="eastAsia"/>
          <w:b/>
          <w:bCs/>
          <w:sz w:val="20"/>
          <w:szCs w:val="20"/>
        </w:rPr>
      </w:pPr>
    </w:p>
    <w:p w14:paraId="77AD0254" w14:textId="5ADF3C45" w:rsidR="007E3134" w:rsidRDefault="007E3134" w:rsidP="009E16FE">
      <w:pPr>
        <w:pStyle w:val="1"/>
        <w:numPr>
          <w:ilvl w:val="0"/>
          <w:numId w:val="14"/>
        </w:numPr>
      </w:pPr>
      <w:r>
        <w:rPr>
          <w:rFonts w:eastAsiaTheme="minorEastAsia" w:hint="eastAsia"/>
        </w:rPr>
        <w:t>C</w:t>
      </w:r>
      <w:r>
        <w:rPr>
          <w:rFonts w:eastAsiaTheme="minorEastAsia"/>
        </w:rPr>
        <w:t>onclusion</w:t>
      </w:r>
    </w:p>
    <w:p w14:paraId="3A857D3E" w14:textId="773D63D9" w:rsidR="00EF34CD" w:rsidRPr="0036349D" w:rsidRDefault="00EF34CD" w:rsidP="00EF34CD">
      <w:pPr>
        <w:rPr>
          <w:sz w:val="22"/>
          <w:szCs w:val="22"/>
        </w:rPr>
      </w:pPr>
      <w:r w:rsidRPr="0036349D">
        <w:rPr>
          <w:rFonts w:eastAsia="MS Mincho"/>
          <w:sz w:val="22"/>
          <w:szCs w:val="22"/>
        </w:rPr>
        <w:t xml:space="preserve">In this paper, we have discussed </w:t>
      </w:r>
      <w:r w:rsidRPr="0036349D">
        <w:rPr>
          <w:sz w:val="22"/>
          <w:szCs w:val="22"/>
        </w:rPr>
        <w:t xml:space="preserve">some details on </w:t>
      </w:r>
      <w:r w:rsidRPr="0036349D">
        <w:rPr>
          <w:rFonts w:hint="eastAsia"/>
          <w:sz w:val="22"/>
          <w:szCs w:val="22"/>
        </w:rPr>
        <w:t>BM-Case1</w:t>
      </w:r>
      <w:r w:rsidRPr="0036349D">
        <w:rPr>
          <w:sz w:val="22"/>
          <w:szCs w:val="22"/>
        </w:rPr>
        <w:t xml:space="preserve"> </w:t>
      </w:r>
      <w:r w:rsidRPr="0036349D">
        <w:rPr>
          <w:rFonts w:hint="eastAsia"/>
          <w:sz w:val="22"/>
          <w:szCs w:val="22"/>
        </w:rPr>
        <w:t>a</w:t>
      </w:r>
      <w:r w:rsidRPr="0036349D">
        <w:rPr>
          <w:sz w:val="22"/>
          <w:szCs w:val="22"/>
        </w:rPr>
        <w:t>nd BM-Case2. We have the following observations and proposals:</w:t>
      </w:r>
    </w:p>
    <w:p w14:paraId="2687858D" w14:textId="77777777" w:rsidR="007E3134" w:rsidRPr="00490A62" w:rsidRDefault="007E3134" w:rsidP="007E3134">
      <w:pPr>
        <w:rPr>
          <w:rFonts w:eastAsiaTheme="minorEastAsia"/>
          <w:b/>
          <w:bCs/>
          <w:sz w:val="20"/>
          <w:szCs w:val="20"/>
        </w:rPr>
      </w:pPr>
    </w:p>
    <w:p w14:paraId="4E6F60DE" w14:textId="77777777" w:rsidR="00647A73" w:rsidRPr="00D729D4" w:rsidRDefault="00647A73" w:rsidP="00647A73">
      <w:pPr>
        <w:rPr>
          <w:rFonts w:eastAsiaTheme="minorEastAsia"/>
          <w:b/>
          <w:bCs/>
          <w:sz w:val="22"/>
          <w:szCs w:val="22"/>
        </w:rPr>
      </w:pPr>
      <w:r w:rsidRPr="00D729D4">
        <w:rPr>
          <w:rFonts w:eastAsiaTheme="minorEastAsia"/>
          <w:b/>
          <w:bCs/>
          <w:sz w:val="22"/>
          <w:szCs w:val="22"/>
        </w:rPr>
        <w:t xml:space="preserve">Proposal 1: </w:t>
      </w:r>
      <w:r w:rsidRPr="00EC0B77">
        <w:rPr>
          <w:rFonts w:eastAsiaTheme="minorEastAsia"/>
          <w:b/>
          <w:bCs/>
          <w:sz w:val="22"/>
          <w:szCs w:val="22"/>
        </w:rPr>
        <w:t xml:space="preserve">For the sub use case BM-Case1, </w:t>
      </w:r>
      <w:r>
        <w:rPr>
          <w:rFonts w:eastAsiaTheme="minorEastAsia"/>
          <w:b/>
          <w:bCs/>
          <w:sz w:val="22"/>
          <w:szCs w:val="22"/>
        </w:rPr>
        <w:t>p</w:t>
      </w:r>
      <w:r w:rsidRPr="00D729D4">
        <w:rPr>
          <w:rFonts w:eastAsiaTheme="minorEastAsia"/>
          <w:b/>
          <w:bCs/>
          <w:sz w:val="22"/>
          <w:szCs w:val="22"/>
        </w:rPr>
        <w:t>rioritize the study</w:t>
      </w:r>
      <w:r w:rsidRPr="00EC0B77">
        <w:rPr>
          <w:rFonts w:eastAsiaTheme="minorEastAsia"/>
          <w:b/>
          <w:bCs/>
          <w:sz w:val="22"/>
          <w:szCs w:val="22"/>
        </w:rPr>
        <w:t xml:space="preserve"> </w:t>
      </w:r>
      <w:r w:rsidRPr="00D729D4">
        <w:rPr>
          <w:rFonts w:eastAsiaTheme="minorEastAsia"/>
          <w:b/>
          <w:bCs/>
          <w:sz w:val="22"/>
          <w:szCs w:val="22"/>
        </w:rPr>
        <w:t>of Alt.2(</w:t>
      </w:r>
      <w:r w:rsidRPr="00EC0B77">
        <w:rPr>
          <w:rFonts w:eastAsiaTheme="minorEastAsia"/>
          <w:b/>
          <w:bCs/>
          <w:sz w:val="22"/>
          <w:szCs w:val="22"/>
        </w:rPr>
        <w:t>Set B is a subset of Set A</w:t>
      </w:r>
      <w:r w:rsidRPr="00D729D4">
        <w:rPr>
          <w:rFonts w:eastAsiaTheme="minorEastAsia"/>
          <w:b/>
          <w:bCs/>
          <w:sz w:val="22"/>
          <w:szCs w:val="22"/>
        </w:rPr>
        <w:t xml:space="preserve">) </w:t>
      </w:r>
      <w:r w:rsidRPr="00EC0B77">
        <w:rPr>
          <w:rFonts w:eastAsiaTheme="minorEastAsia"/>
          <w:b/>
          <w:bCs/>
          <w:sz w:val="22"/>
          <w:szCs w:val="22"/>
        </w:rPr>
        <w:t>for further study</w:t>
      </w:r>
      <w:r w:rsidRPr="00D729D4">
        <w:rPr>
          <w:rFonts w:eastAsiaTheme="minorEastAsia"/>
          <w:b/>
          <w:bCs/>
          <w:sz w:val="22"/>
          <w:szCs w:val="22"/>
        </w:rPr>
        <w:t>.</w:t>
      </w:r>
    </w:p>
    <w:p w14:paraId="21E407C8" w14:textId="3A3D71F9" w:rsidR="00647A73" w:rsidRDefault="00647A73" w:rsidP="00647A73">
      <w:pPr>
        <w:rPr>
          <w:rFonts w:eastAsiaTheme="minorEastAsia"/>
          <w:sz w:val="22"/>
          <w:szCs w:val="22"/>
        </w:rPr>
      </w:pPr>
    </w:p>
    <w:p w14:paraId="624A2742" w14:textId="77777777" w:rsidR="0036349D" w:rsidRPr="0036349D" w:rsidRDefault="0036349D" w:rsidP="00647A73">
      <w:pPr>
        <w:rPr>
          <w:rFonts w:eastAsiaTheme="minorEastAsia" w:hint="eastAsia"/>
          <w:sz w:val="22"/>
          <w:szCs w:val="22"/>
        </w:rPr>
      </w:pPr>
    </w:p>
    <w:p w14:paraId="440B430C" w14:textId="77777777" w:rsidR="00647A73" w:rsidRPr="00D729D4" w:rsidRDefault="00647A73" w:rsidP="00647A73">
      <w:pPr>
        <w:rPr>
          <w:rFonts w:eastAsiaTheme="minorEastAsia"/>
          <w:b/>
          <w:bCs/>
          <w:sz w:val="22"/>
          <w:szCs w:val="22"/>
        </w:rPr>
      </w:pPr>
      <w:r w:rsidRPr="00D729D4">
        <w:rPr>
          <w:rFonts w:eastAsiaTheme="minorEastAsia"/>
          <w:b/>
          <w:bCs/>
          <w:sz w:val="22"/>
          <w:szCs w:val="22"/>
        </w:rPr>
        <w:t xml:space="preserve">Proposal 2: </w:t>
      </w:r>
      <w:r w:rsidRPr="00EC0B77">
        <w:rPr>
          <w:rFonts w:eastAsiaTheme="minorEastAsia"/>
          <w:b/>
          <w:bCs/>
          <w:sz w:val="22"/>
          <w:szCs w:val="22"/>
        </w:rPr>
        <w:t>For the sub use case BM-Case</w:t>
      </w:r>
      <w:r w:rsidRPr="00D729D4">
        <w:rPr>
          <w:rFonts w:eastAsiaTheme="minorEastAsia"/>
          <w:b/>
          <w:bCs/>
          <w:sz w:val="22"/>
          <w:szCs w:val="22"/>
        </w:rPr>
        <w:t>2</w:t>
      </w:r>
      <w:r w:rsidRPr="00EC0B77">
        <w:rPr>
          <w:rFonts w:eastAsiaTheme="minorEastAsia"/>
          <w:b/>
          <w:bCs/>
          <w:sz w:val="22"/>
          <w:szCs w:val="22"/>
        </w:rPr>
        <w:t xml:space="preserve">, </w:t>
      </w:r>
      <w:r>
        <w:rPr>
          <w:rFonts w:eastAsiaTheme="minorEastAsia"/>
          <w:b/>
          <w:bCs/>
          <w:sz w:val="22"/>
          <w:szCs w:val="22"/>
        </w:rPr>
        <w:t>p</w:t>
      </w:r>
      <w:r w:rsidRPr="00D729D4">
        <w:rPr>
          <w:rFonts w:eastAsiaTheme="minorEastAsia"/>
          <w:b/>
          <w:bCs/>
          <w:sz w:val="22"/>
          <w:szCs w:val="22"/>
        </w:rPr>
        <w:t>rioritize the study</w:t>
      </w:r>
      <w:r w:rsidRPr="00EC0B77">
        <w:rPr>
          <w:rFonts w:eastAsiaTheme="minorEastAsia"/>
          <w:b/>
          <w:bCs/>
          <w:sz w:val="22"/>
          <w:szCs w:val="22"/>
        </w:rPr>
        <w:t xml:space="preserve"> </w:t>
      </w:r>
      <w:r w:rsidRPr="00D729D4">
        <w:rPr>
          <w:rFonts w:eastAsiaTheme="minorEastAsia"/>
          <w:b/>
          <w:bCs/>
          <w:sz w:val="22"/>
          <w:szCs w:val="22"/>
        </w:rPr>
        <w:t>of Alt.2(</w:t>
      </w:r>
      <w:r w:rsidRPr="00EC0B77">
        <w:rPr>
          <w:rFonts w:eastAsiaTheme="minorEastAsia"/>
          <w:b/>
          <w:bCs/>
          <w:sz w:val="22"/>
          <w:szCs w:val="22"/>
        </w:rPr>
        <w:t>Set B is a subset of Set A</w:t>
      </w:r>
      <w:r w:rsidRPr="00D729D4">
        <w:rPr>
          <w:rFonts w:eastAsiaTheme="minorEastAsia"/>
          <w:b/>
          <w:bCs/>
          <w:sz w:val="22"/>
          <w:szCs w:val="22"/>
        </w:rPr>
        <w:t xml:space="preserve">) and Alt.3(Set A and Set B are the same) </w:t>
      </w:r>
      <w:r w:rsidRPr="00EC0B77">
        <w:rPr>
          <w:rFonts w:eastAsiaTheme="minorEastAsia"/>
          <w:b/>
          <w:bCs/>
          <w:sz w:val="22"/>
          <w:szCs w:val="22"/>
        </w:rPr>
        <w:t>for further study</w:t>
      </w:r>
      <w:r w:rsidRPr="00D729D4">
        <w:rPr>
          <w:rFonts w:eastAsiaTheme="minorEastAsia"/>
          <w:b/>
          <w:bCs/>
          <w:sz w:val="22"/>
          <w:szCs w:val="22"/>
        </w:rPr>
        <w:t>.</w:t>
      </w:r>
    </w:p>
    <w:p w14:paraId="37C1BA92" w14:textId="7F17F075" w:rsidR="00FA2B27" w:rsidRDefault="00FA2B27" w:rsidP="00FA2B27">
      <w:pPr>
        <w:rPr>
          <w:rFonts w:eastAsiaTheme="minorEastAsia"/>
          <w:b/>
          <w:bCs/>
          <w:i/>
          <w:iCs/>
          <w:sz w:val="20"/>
          <w:szCs w:val="20"/>
        </w:rPr>
      </w:pPr>
    </w:p>
    <w:p w14:paraId="5470B52F" w14:textId="02E3AF82" w:rsidR="00647A73" w:rsidRDefault="00647A73" w:rsidP="00FA2B27">
      <w:pPr>
        <w:rPr>
          <w:rFonts w:eastAsiaTheme="minorEastAsia"/>
          <w:b/>
          <w:bCs/>
          <w:i/>
          <w:iCs/>
          <w:sz w:val="20"/>
          <w:szCs w:val="20"/>
        </w:rPr>
      </w:pPr>
    </w:p>
    <w:p w14:paraId="68345469" w14:textId="77777777" w:rsidR="00464DE8" w:rsidRPr="00D729D4" w:rsidRDefault="00464DE8" w:rsidP="00464DE8">
      <w:pPr>
        <w:rPr>
          <w:rFonts w:eastAsiaTheme="minorEastAsia"/>
          <w:sz w:val="32"/>
          <w:szCs w:val="32"/>
        </w:rPr>
      </w:pPr>
      <w:r w:rsidRPr="00D729D4">
        <w:rPr>
          <w:rFonts w:eastAsiaTheme="minorEastAsia"/>
          <w:b/>
          <w:bCs/>
          <w:sz w:val="22"/>
          <w:szCs w:val="22"/>
        </w:rPr>
        <w:t xml:space="preserve">Proposal 3: For the data collection with network-side model, </w:t>
      </w:r>
      <w:r>
        <w:rPr>
          <w:rFonts w:eastAsiaTheme="minorEastAsia"/>
          <w:b/>
          <w:bCs/>
          <w:sz w:val="22"/>
          <w:szCs w:val="22"/>
        </w:rPr>
        <w:t>leave</w:t>
      </w:r>
      <w:r w:rsidRPr="00D729D4">
        <w:rPr>
          <w:rFonts w:eastAsiaTheme="minorEastAsia"/>
          <w:b/>
          <w:bCs/>
          <w:sz w:val="22"/>
          <w:szCs w:val="22"/>
        </w:rPr>
        <w:t xml:space="preserve"> the study of RRC signaling based mechanism to trigger/stop/report the AI/ML training data collection</w:t>
      </w:r>
      <w:r>
        <w:rPr>
          <w:rFonts w:eastAsiaTheme="minorEastAsia"/>
          <w:b/>
          <w:bCs/>
          <w:sz w:val="22"/>
          <w:szCs w:val="22"/>
        </w:rPr>
        <w:t xml:space="preserve"> to RAN2</w:t>
      </w:r>
      <w:r w:rsidRPr="00D729D4">
        <w:rPr>
          <w:rFonts w:eastAsiaTheme="minorEastAsia"/>
          <w:b/>
          <w:bCs/>
          <w:sz w:val="22"/>
          <w:szCs w:val="22"/>
        </w:rPr>
        <w:t>.</w:t>
      </w:r>
    </w:p>
    <w:p w14:paraId="14529E1F" w14:textId="51D10BF5" w:rsidR="00647A73" w:rsidRDefault="00647A73" w:rsidP="00647A73">
      <w:pPr>
        <w:rPr>
          <w:rFonts w:eastAsiaTheme="minorEastAsia"/>
          <w:sz w:val="22"/>
          <w:szCs w:val="22"/>
        </w:rPr>
      </w:pPr>
    </w:p>
    <w:p w14:paraId="5BC48EF1" w14:textId="77777777" w:rsidR="0036349D" w:rsidRPr="0036349D" w:rsidRDefault="0036349D" w:rsidP="00647A73">
      <w:pPr>
        <w:rPr>
          <w:rFonts w:eastAsiaTheme="minorEastAsia" w:hint="eastAsia"/>
          <w:sz w:val="22"/>
          <w:szCs w:val="22"/>
        </w:rPr>
      </w:pPr>
    </w:p>
    <w:p w14:paraId="4088BC0A" w14:textId="77777777" w:rsidR="00647A73" w:rsidRPr="0062528F" w:rsidRDefault="00647A73" w:rsidP="00647A73">
      <w:pPr>
        <w:rPr>
          <w:rFonts w:eastAsiaTheme="minorEastAsia"/>
          <w:sz w:val="36"/>
          <w:szCs w:val="36"/>
        </w:rPr>
      </w:pPr>
      <w:r w:rsidRPr="00D729D4">
        <w:rPr>
          <w:rFonts w:eastAsiaTheme="minorEastAsia"/>
          <w:b/>
          <w:bCs/>
          <w:sz w:val="22"/>
          <w:szCs w:val="22"/>
        </w:rPr>
        <w:t>Proposal 4: For the data collection with network-side model, study necessity and potential specification impact on the training data format (L1-RSRP, timestamps, RS-indicator, etc.)</w:t>
      </w:r>
    </w:p>
    <w:p w14:paraId="73D0C320" w14:textId="58A2AEFD" w:rsidR="00647A73" w:rsidRDefault="00647A73" w:rsidP="00FA2B27">
      <w:pPr>
        <w:rPr>
          <w:rFonts w:eastAsiaTheme="minorEastAsia"/>
          <w:b/>
          <w:bCs/>
          <w:i/>
          <w:iCs/>
          <w:sz w:val="20"/>
          <w:szCs w:val="20"/>
        </w:rPr>
      </w:pPr>
    </w:p>
    <w:p w14:paraId="741FF434" w14:textId="08E855FF" w:rsidR="00647A73" w:rsidRDefault="00647A73" w:rsidP="00FA2B27">
      <w:pPr>
        <w:rPr>
          <w:rFonts w:eastAsiaTheme="minorEastAsia"/>
          <w:b/>
          <w:bCs/>
          <w:i/>
          <w:iCs/>
          <w:sz w:val="20"/>
          <w:szCs w:val="20"/>
        </w:rPr>
      </w:pPr>
    </w:p>
    <w:p w14:paraId="2AA1C083" w14:textId="77777777" w:rsidR="00647A73" w:rsidRPr="00D729D4" w:rsidRDefault="00647A73" w:rsidP="00647A73">
      <w:pPr>
        <w:rPr>
          <w:rFonts w:eastAsiaTheme="minorEastAsia"/>
          <w:b/>
          <w:bCs/>
          <w:sz w:val="22"/>
          <w:szCs w:val="22"/>
        </w:rPr>
      </w:pPr>
      <w:r w:rsidRPr="00D729D4">
        <w:rPr>
          <w:rFonts w:eastAsiaTheme="minorEastAsia"/>
          <w:b/>
          <w:bCs/>
          <w:sz w:val="22"/>
          <w:szCs w:val="22"/>
        </w:rPr>
        <w:t xml:space="preserve">Proposal 5: </w:t>
      </w:r>
      <w:r w:rsidRPr="00C94B02">
        <w:rPr>
          <w:rFonts w:eastAsiaTheme="minorEastAsia"/>
          <w:b/>
          <w:bCs/>
          <w:sz w:val="22"/>
          <w:szCs w:val="22"/>
        </w:rPr>
        <w:t>For BM-Case1 and BM-Case2 with a UE-side AI/ML model, associat</w:t>
      </w:r>
      <w:r w:rsidRPr="00D729D4">
        <w:rPr>
          <w:rFonts w:eastAsiaTheme="minorEastAsia"/>
          <w:b/>
          <w:bCs/>
          <w:sz w:val="22"/>
          <w:szCs w:val="22"/>
        </w:rPr>
        <w:t>e</w:t>
      </w:r>
      <w:r w:rsidRPr="00C94B02">
        <w:rPr>
          <w:rFonts w:eastAsiaTheme="minorEastAsia"/>
          <w:b/>
          <w:bCs/>
          <w:sz w:val="22"/>
          <w:szCs w:val="22"/>
        </w:rPr>
        <w:t>/map beams within Set A and beams within Set B</w:t>
      </w:r>
      <w:r w:rsidRPr="00D729D4">
        <w:rPr>
          <w:rFonts w:eastAsiaTheme="minorEastAsia"/>
          <w:b/>
          <w:bCs/>
          <w:sz w:val="22"/>
          <w:szCs w:val="22"/>
        </w:rPr>
        <w:t xml:space="preserve"> based on the Tx beam information</w:t>
      </w:r>
      <w:r>
        <w:rPr>
          <w:rFonts w:eastAsiaTheme="minorEastAsia"/>
          <w:b/>
          <w:bCs/>
          <w:sz w:val="22"/>
          <w:szCs w:val="22"/>
        </w:rPr>
        <w:t>:</w:t>
      </w:r>
    </w:p>
    <w:p w14:paraId="1A6337AF" w14:textId="77777777" w:rsidR="00647A73" w:rsidRPr="00D729D4" w:rsidRDefault="00647A73" w:rsidP="00647A73">
      <w:pPr>
        <w:pStyle w:val="afe"/>
        <w:numPr>
          <w:ilvl w:val="0"/>
          <w:numId w:val="40"/>
        </w:numPr>
        <w:rPr>
          <w:rFonts w:ascii="Times New Roman" w:eastAsiaTheme="minorEastAsia" w:hAnsi="Times New Roman"/>
          <w:b/>
          <w:bCs/>
        </w:rPr>
      </w:pPr>
      <w:r w:rsidRPr="00D729D4">
        <w:rPr>
          <w:rFonts w:ascii="Times New Roman" w:eastAsiaTheme="minorEastAsia" w:hAnsi="Times New Roman"/>
          <w:b/>
          <w:bCs/>
          <w:lang w:eastAsia="zh-CN"/>
        </w:rPr>
        <w:lastRenderedPageBreak/>
        <w:t>For DL Tx beam prediction, network can inform UE the beam id of set A to</w:t>
      </w:r>
      <w:r>
        <w:rPr>
          <w:rFonts w:ascii="Times New Roman" w:eastAsiaTheme="minorEastAsia" w:hAnsi="Times New Roman"/>
          <w:b/>
          <w:bCs/>
          <w:lang w:eastAsia="zh-CN"/>
        </w:rPr>
        <w:t>ge</w:t>
      </w:r>
      <w:r w:rsidRPr="00D729D4">
        <w:rPr>
          <w:rFonts w:ascii="Times New Roman" w:eastAsiaTheme="minorEastAsia" w:hAnsi="Times New Roman"/>
          <w:b/>
          <w:bCs/>
          <w:lang w:eastAsia="zh-CN"/>
        </w:rPr>
        <w:t>ther with the Tx beam RS indicator, the mapping of Set B Tx beam with Set A Tx beam can use a bitmap method.</w:t>
      </w:r>
    </w:p>
    <w:p w14:paraId="6B5C0319" w14:textId="77777777" w:rsidR="00647A73" w:rsidRPr="00D729D4" w:rsidRDefault="00647A73" w:rsidP="00647A73">
      <w:pPr>
        <w:pStyle w:val="afe"/>
        <w:numPr>
          <w:ilvl w:val="0"/>
          <w:numId w:val="40"/>
        </w:numPr>
        <w:rPr>
          <w:rFonts w:ascii="Times New Roman" w:eastAsiaTheme="minorEastAsia" w:hAnsi="Times New Roman"/>
          <w:b/>
          <w:bCs/>
        </w:rPr>
      </w:pPr>
      <w:r w:rsidRPr="00D729D4">
        <w:rPr>
          <w:rFonts w:ascii="Times New Roman" w:eastAsiaTheme="minorEastAsia" w:hAnsi="Times New Roman"/>
          <w:b/>
          <w:bCs/>
          <w:lang w:eastAsia="zh-CN"/>
        </w:rPr>
        <w:t>For beam pair prediction, network can inform UE the beam id of Set A and set B to</w:t>
      </w:r>
      <w:r>
        <w:rPr>
          <w:rFonts w:ascii="Times New Roman" w:eastAsiaTheme="minorEastAsia" w:hAnsi="Times New Roman"/>
          <w:b/>
          <w:bCs/>
          <w:lang w:eastAsia="zh-CN"/>
        </w:rPr>
        <w:t>ge</w:t>
      </w:r>
      <w:r w:rsidRPr="00D729D4">
        <w:rPr>
          <w:rFonts w:ascii="Times New Roman" w:eastAsiaTheme="minorEastAsia" w:hAnsi="Times New Roman"/>
          <w:b/>
          <w:bCs/>
          <w:lang w:eastAsia="zh-CN"/>
        </w:rPr>
        <w:t>ther with the Tx beam RS indicator.</w:t>
      </w:r>
    </w:p>
    <w:p w14:paraId="5437C8B7" w14:textId="72A05AAF" w:rsidR="00647A73" w:rsidRDefault="00647A73" w:rsidP="00FA2B27">
      <w:pPr>
        <w:rPr>
          <w:rFonts w:eastAsiaTheme="minorEastAsia"/>
          <w:b/>
          <w:bCs/>
          <w:i/>
          <w:iCs/>
          <w:sz w:val="20"/>
          <w:szCs w:val="20"/>
        </w:rPr>
      </w:pPr>
    </w:p>
    <w:p w14:paraId="0CC3DE98" w14:textId="77777777" w:rsidR="00F92770" w:rsidRPr="00647A73" w:rsidRDefault="00F92770" w:rsidP="00FA2B27">
      <w:pPr>
        <w:rPr>
          <w:rFonts w:eastAsiaTheme="minorEastAsia" w:hint="eastAsia"/>
          <w:b/>
          <w:bCs/>
          <w:i/>
          <w:iCs/>
          <w:sz w:val="20"/>
          <w:szCs w:val="20"/>
        </w:rPr>
      </w:pPr>
    </w:p>
    <w:p w14:paraId="747058A3" w14:textId="77777777" w:rsidR="00F92770" w:rsidRPr="00510248" w:rsidRDefault="00F92770" w:rsidP="00F92770">
      <w:pPr>
        <w:rPr>
          <w:rFonts w:eastAsiaTheme="minorEastAsia" w:hint="eastAsia"/>
          <w:b/>
          <w:bCs/>
          <w:sz w:val="22"/>
          <w:szCs w:val="22"/>
        </w:rPr>
      </w:pPr>
      <w:r w:rsidRPr="00D729D4">
        <w:rPr>
          <w:rFonts w:eastAsiaTheme="minorEastAsia"/>
          <w:b/>
          <w:bCs/>
          <w:sz w:val="22"/>
          <w:szCs w:val="22"/>
        </w:rPr>
        <w:t xml:space="preserve">Proposal </w:t>
      </w:r>
      <w:r>
        <w:rPr>
          <w:rFonts w:eastAsiaTheme="minorEastAsia"/>
          <w:b/>
          <w:bCs/>
          <w:sz w:val="22"/>
          <w:szCs w:val="22"/>
        </w:rPr>
        <w:t>6</w:t>
      </w:r>
      <w:r w:rsidRPr="00D729D4">
        <w:rPr>
          <w:rFonts w:eastAsiaTheme="minorEastAsia"/>
          <w:b/>
          <w:bCs/>
          <w:sz w:val="22"/>
          <w:szCs w:val="22"/>
        </w:rPr>
        <w:t>:</w:t>
      </w:r>
      <w:r>
        <w:rPr>
          <w:rFonts w:eastAsiaTheme="minorEastAsia"/>
          <w:b/>
          <w:bCs/>
          <w:sz w:val="22"/>
          <w:szCs w:val="22"/>
        </w:rPr>
        <w:t xml:space="preserve"> </w:t>
      </w:r>
      <w:r w:rsidRPr="00B61D0C">
        <w:rPr>
          <w:rFonts w:eastAsiaTheme="minorEastAsia"/>
          <w:b/>
          <w:bCs/>
          <w:sz w:val="22"/>
          <w:szCs w:val="22"/>
        </w:rPr>
        <w:t>For BM-Case1 and BM-Case2 with a UE-side AI/ML model</w:t>
      </w:r>
      <w:r>
        <w:rPr>
          <w:rFonts w:eastAsiaTheme="minorEastAsia" w:hint="eastAsia"/>
          <w:b/>
          <w:bCs/>
          <w:sz w:val="22"/>
          <w:szCs w:val="22"/>
        </w:rPr>
        <w:t>,</w:t>
      </w:r>
      <w:r>
        <w:rPr>
          <w:rFonts w:eastAsiaTheme="minorEastAsia"/>
          <w:b/>
          <w:bCs/>
          <w:sz w:val="22"/>
          <w:szCs w:val="22"/>
        </w:rPr>
        <w:t xml:space="preserve"> </w:t>
      </w:r>
      <w:r w:rsidRPr="00510248">
        <w:rPr>
          <w:rFonts w:eastAsiaTheme="minorEastAsia"/>
          <w:b/>
          <w:bCs/>
          <w:sz w:val="22"/>
          <w:szCs w:val="22"/>
        </w:rPr>
        <w:t>deprioritize the study of NW-side model monitoring</w:t>
      </w:r>
      <w:r>
        <w:rPr>
          <w:rFonts w:eastAsiaTheme="minorEastAsia"/>
          <w:b/>
          <w:bCs/>
          <w:sz w:val="22"/>
          <w:szCs w:val="22"/>
        </w:rPr>
        <w:t>.</w:t>
      </w:r>
    </w:p>
    <w:p w14:paraId="5FA4F1AD" w14:textId="15056C9E" w:rsidR="00E668D8" w:rsidRDefault="00E668D8" w:rsidP="00875115">
      <w:pPr>
        <w:rPr>
          <w:rFonts w:eastAsiaTheme="minorEastAsia"/>
          <w:sz w:val="20"/>
          <w:szCs w:val="20"/>
        </w:rPr>
      </w:pPr>
    </w:p>
    <w:p w14:paraId="0C249622" w14:textId="77777777" w:rsidR="00F92770" w:rsidRPr="00F92770" w:rsidRDefault="00F92770" w:rsidP="00875115">
      <w:pPr>
        <w:rPr>
          <w:rFonts w:eastAsiaTheme="minorEastAsia"/>
          <w:sz w:val="20"/>
          <w:szCs w:val="20"/>
        </w:rPr>
      </w:pPr>
    </w:p>
    <w:p w14:paraId="1B2B19AE" w14:textId="5845066C" w:rsidR="00EF34CD" w:rsidRDefault="00EF34CD" w:rsidP="009E16FE">
      <w:pPr>
        <w:pStyle w:val="1"/>
        <w:numPr>
          <w:ilvl w:val="0"/>
          <w:numId w:val="14"/>
        </w:numPr>
      </w:pPr>
      <w:r>
        <w:rPr>
          <w:rFonts w:eastAsiaTheme="minorEastAsia" w:hint="eastAsia"/>
        </w:rPr>
        <w:t>R</w:t>
      </w:r>
      <w:r>
        <w:rPr>
          <w:rFonts w:eastAsiaTheme="minorEastAsia"/>
        </w:rPr>
        <w:t>eference</w:t>
      </w:r>
    </w:p>
    <w:p w14:paraId="35F74952" w14:textId="7F21A022" w:rsidR="00C60CEB" w:rsidRPr="00EA1335" w:rsidRDefault="009D1CF6" w:rsidP="00CA2F8F">
      <w:pPr>
        <w:rPr>
          <w:rFonts w:eastAsiaTheme="minorEastAsia"/>
          <w:sz w:val="20"/>
          <w:szCs w:val="20"/>
        </w:rPr>
      </w:pPr>
      <w:r>
        <w:rPr>
          <w:rFonts w:eastAsiaTheme="minorEastAsia"/>
          <w:sz w:val="20"/>
          <w:szCs w:val="20"/>
        </w:rPr>
        <w:t>[1]</w:t>
      </w:r>
      <w:r w:rsidRPr="009D1CF6">
        <w:rPr>
          <w:rFonts w:eastAsia="等线"/>
        </w:rPr>
        <w:t xml:space="preserve"> </w:t>
      </w:r>
      <w:r w:rsidRPr="009D1CF6">
        <w:rPr>
          <w:sz w:val="22"/>
          <w:szCs w:val="22"/>
        </w:rPr>
        <w:t>R1-2301897</w:t>
      </w:r>
      <w:r>
        <w:rPr>
          <w:sz w:val="22"/>
          <w:szCs w:val="22"/>
        </w:rPr>
        <w:t xml:space="preserve"> </w:t>
      </w:r>
      <w:r>
        <w:rPr>
          <w:sz w:val="22"/>
        </w:rPr>
        <w:t xml:space="preserve">Summary#4 for </w:t>
      </w:r>
      <w:r>
        <w:t>other aspects on AI/ML for beam management</w:t>
      </w:r>
    </w:p>
    <w:sectPr w:rsidR="00C60CEB" w:rsidRPr="00EA1335"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30344" w14:textId="77777777" w:rsidR="00FB6D22" w:rsidRDefault="00FB6D22">
      <w:r>
        <w:separator/>
      </w:r>
    </w:p>
  </w:endnote>
  <w:endnote w:type="continuationSeparator" w:id="0">
    <w:p w14:paraId="15CAAD84" w14:textId="77777777" w:rsidR="00FB6D22" w:rsidRDefault="00FB6D22">
      <w:r>
        <w:continuationSeparator/>
      </w:r>
    </w:p>
  </w:endnote>
  <w:endnote w:type="continuationNotice" w:id="1">
    <w:p w14:paraId="1C5F6B19" w14:textId="77777777" w:rsidR="00FB6D22" w:rsidRDefault="00FB6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D72C4B">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D72C4B">
      <w:rPr>
        <w:rStyle w:val="af0"/>
      </w:rPr>
      <w:t>1</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D46CB" w14:textId="77777777" w:rsidR="00FB6D22" w:rsidRDefault="00FB6D22">
      <w:r>
        <w:separator/>
      </w:r>
    </w:p>
  </w:footnote>
  <w:footnote w:type="continuationSeparator" w:id="0">
    <w:p w14:paraId="33199B96" w14:textId="77777777" w:rsidR="00FB6D22" w:rsidRDefault="00FB6D22">
      <w:r>
        <w:continuationSeparator/>
      </w:r>
    </w:p>
  </w:footnote>
  <w:footnote w:type="continuationNotice" w:id="1">
    <w:p w14:paraId="61C57BFB" w14:textId="77777777" w:rsidR="00FB6D22" w:rsidRDefault="00FB6D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4B5069"/>
    <w:multiLevelType w:val="hybridMultilevel"/>
    <w:tmpl w:val="42CCDDE0"/>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323E69"/>
    <w:multiLevelType w:val="hybridMultilevel"/>
    <w:tmpl w:val="06D44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845"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BB127A"/>
    <w:multiLevelType w:val="hybridMultilevel"/>
    <w:tmpl w:val="24B0C08A"/>
    <w:lvl w:ilvl="0" w:tplc="0B16A340">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B83C86"/>
    <w:multiLevelType w:val="hybridMultilevel"/>
    <w:tmpl w:val="1B363F48"/>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030B79"/>
    <w:multiLevelType w:val="hybridMultilevel"/>
    <w:tmpl w:val="E34A2A0E"/>
    <w:lvl w:ilvl="0" w:tplc="0B16A340">
      <w:numFmt w:val="bullet"/>
      <w:lvlText w:val="o"/>
      <w:lvlJc w:val="left"/>
      <w:pPr>
        <w:ind w:left="1554" w:hanging="420"/>
      </w:pPr>
      <w:rPr>
        <w:rFonts w:ascii="Courier New" w:hAnsi="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AF2F6F"/>
    <w:multiLevelType w:val="hybridMultilevel"/>
    <w:tmpl w:val="D42E67B0"/>
    <w:lvl w:ilvl="0" w:tplc="04090001">
      <w:start w:val="1"/>
      <w:numFmt w:val="bullet"/>
      <w:lvlText w:val=""/>
      <w:lvlJc w:val="left"/>
      <w:pPr>
        <w:ind w:left="986" w:hanging="420"/>
      </w:pPr>
      <w:rPr>
        <w:rFonts w:ascii="Symbol" w:hAnsi="Symbol"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E43F3F"/>
    <w:multiLevelType w:val="hybridMultilevel"/>
    <w:tmpl w:val="2EA4CB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8D498E"/>
    <w:multiLevelType w:val="hybridMultilevel"/>
    <w:tmpl w:val="EB50E730"/>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3"/>
  </w:num>
  <w:num w:numId="4">
    <w:abstractNumId w:val="14"/>
  </w:num>
  <w:num w:numId="5">
    <w:abstractNumId w:val="11"/>
  </w:num>
  <w:num w:numId="6">
    <w:abstractNumId w:val="20"/>
  </w:num>
  <w:num w:numId="7">
    <w:abstractNumId w:val="30"/>
  </w:num>
  <w:num w:numId="8">
    <w:abstractNumId w:val="12"/>
  </w:num>
  <w:num w:numId="9">
    <w:abstractNumId w:val="27"/>
  </w:num>
  <w:num w:numId="10">
    <w:abstractNumId w:val="19"/>
  </w:num>
  <w:num w:numId="11">
    <w:abstractNumId w:val="26"/>
  </w:num>
  <w:num w:numId="12">
    <w:abstractNumId w:val="7"/>
  </w:num>
  <w:num w:numId="13">
    <w:abstractNumId w:val="28"/>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4"/>
  </w:num>
  <w:num w:numId="17">
    <w:abstractNumId w:val="5"/>
  </w:num>
  <w:num w:numId="18">
    <w:abstractNumId w:val="8"/>
  </w:num>
  <w:num w:numId="19">
    <w:abstractNumId w:val="21"/>
  </w:num>
  <w:num w:numId="20">
    <w:abstractNumId w:val="16"/>
  </w:num>
  <w:num w:numId="21">
    <w:abstractNumId w:val="29"/>
  </w:num>
  <w:num w:numId="22">
    <w:abstractNumId w:val="24"/>
  </w:num>
  <w:num w:numId="23">
    <w:abstractNumId w:val="23"/>
  </w:num>
  <w:num w:numId="24">
    <w:abstractNumId w:val="9"/>
  </w:num>
  <w:num w:numId="25">
    <w:abstractNumId w:val="31"/>
  </w:num>
  <w:num w:numId="26">
    <w:abstractNumId w:val="6"/>
  </w:num>
  <w:num w:numId="27">
    <w:abstractNumId w:val="32"/>
  </w:num>
  <w:num w:numId="28">
    <w:abstractNumId w:val="10"/>
  </w:num>
  <w:num w:numId="29">
    <w:abstractNumId w:val="2"/>
  </w:num>
  <w:num w:numId="30">
    <w:abstractNumId w:val="2"/>
  </w:num>
  <w:num w:numId="31">
    <w:abstractNumId w:val="17"/>
  </w:num>
  <w:num w:numId="32">
    <w:abstractNumId w:val="2"/>
  </w:num>
  <w:num w:numId="33">
    <w:abstractNumId w:val="2"/>
  </w:num>
  <w:num w:numId="34">
    <w:abstractNumId w:val="2"/>
  </w:num>
  <w:num w:numId="35">
    <w:abstractNumId w:val="33"/>
  </w:num>
  <w:num w:numId="36">
    <w:abstractNumId w:val="3"/>
  </w:num>
  <w:num w:numId="37">
    <w:abstractNumId w:val="22"/>
  </w:num>
  <w:num w:numId="38">
    <w:abstractNumId w:val="15"/>
  </w:num>
  <w:num w:numId="39">
    <w:abstractNumId w:val="22"/>
  </w:num>
  <w:num w:numId="40">
    <w:abstractNumId w:val="1"/>
  </w:num>
  <w:num w:numId="4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1EE"/>
    <w:rsid w:val="0000025D"/>
    <w:rsid w:val="000005BE"/>
    <w:rsid w:val="000006E1"/>
    <w:rsid w:val="00000B51"/>
    <w:rsid w:val="00000FED"/>
    <w:rsid w:val="00001AAC"/>
    <w:rsid w:val="00001CA3"/>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683"/>
    <w:rsid w:val="00007B5C"/>
    <w:rsid w:val="00007CDC"/>
    <w:rsid w:val="00007E8B"/>
    <w:rsid w:val="00007EF0"/>
    <w:rsid w:val="000102B4"/>
    <w:rsid w:val="0001039D"/>
    <w:rsid w:val="000109F8"/>
    <w:rsid w:val="000117C7"/>
    <w:rsid w:val="00011837"/>
    <w:rsid w:val="00011A0D"/>
    <w:rsid w:val="00011B28"/>
    <w:rsid w:val="00012594"/>
    <w:rsid w:val="0001274F"/>
    <w:rsid w:val="00013762"/>
    <w:rsid w:val="00014220"/>
    <w:rsid w:val="00014878"/>
    <w:rsid w:val="00014927"/>
    <w:rsid w:val="00014D88"/>
    <w:rsid w:val="000155D3"/>
    <w:rsid w:val="00015D15"/>
    <w:rsid w:val="000160B2"/>
    <w:rsid w:val="000168AE"/>
    <w:rsid w:val="00016C9A"/>
    <w:rsid w:val="000170B5"/>
    <w:rsid w:val="00017404"/>
    <w:rsid w:val="00017528"/>
    <w:rsid w:val="00017927"/>
    <w:rsid w:val="000202F4"/>
    <w:rsid w:val="000207A2"/>
    <w:rsid w:val="0002093E"/>
    <w:rsid w:val="00020DF1"/>
    <w:rsid w:val="00021321"/>
    <w:rsid w:val="00023408"/>
    <w:rsid w:val="000243BF"/>
    <w:rsid w:val="0002564D"/>
    <w:rsid w:val="00025AC4"/>
    <w:rsid w:val="00025BF3"/>
    <w:rsid w:val="00025E2F"/>
    <w:rsid w:val="00025ECA"/>
    <w:rsid w:val="000267A1"/>
    <w:rsid w:val="00026911"/>
    <w:rsid w:val="00027218"/>
    <w:rsid w:val="000276D8"/>
    <w:rsid w:val="00027939"/>
    <w:rsid w:val="00027988"/>
    <w:rsid w:val="00027BD2"/>
    <w:rsid w:val="0003198A"/>
    <w:rsid w:val="00031A91"/>
    <w:rsid w:val="00032166"/>
    <w:rsid w:val="00032365"/>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23A"/>
    <w:rsid w:val="0006389C"/>
    <w:rsid w:val="00063C85"/>
    <w:rsid w:val="00064085"/>
    <w:rsid w:val="00064268"/>
    <w:rsid w:val="0006487E"/>
    <w:rsid w:val="000650C1"/>
    <w:rsid w:val="00065E1A"/>
    <w:rsid w:val="0006631B"/>
    <w:rsid w:val="000668B8"/>
    <w:rsid w:val="00067759"/>
    <w:rsid w:val="000700F0"/>
    <w:rsid w:val="000707A2"/>
    <w:rsid w:val="0007080C"/>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573"/>
    <w:rsid w:val="00090071"/>
    <w:rsid w:val="0009009F"/>
    <w:rsid w:val="000901F0"/>
    <w:rsid w:val="00090852"/>
    <w:rsid w:val="00090C4D"/>
    <w:rsid w:val="00090CB9"/>
    <w:rsid w:val="00090E33"/>
    <w:rsid w:val="000910E3"/>
    <w:rsid w:val="00091557"/>
    <w:rsid w:val="00091C0D"/>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5EC0"/>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4C5"/>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614"/>
    <w:rsid w:val="000C0CA3"/>
    <w:rsid w:val="000C0D78"/>
    <w:rsid w:val="000C139E"/>
    <w:rsid w:val="000C165A"/>
    <w:rsid w:val="000C16C8"/>
    <w:rsid w:val="000C1903"/>
    <w:rsid w:val="000C1B98"/>
    <w:rsid w:val="000C1BF0"/>
    <w:rsid w:val="000C2A16"/>
    <w:rsid w:val="000C2E19"/>
    <w:rsid w:val="000C3733"/>
    <w:rsid w:val="000C37F9"/>
    <w:rsid w:val="000C3B1C"/>
    <w:rsid w:val="000C407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1FFB"/>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5E4"/>
    <w:rsid w:val="000E49DC"/>
    <w:rsid w:val="000E4B42"/>
    <w:rsid w:val="000E5750"/>
    <w:rsid w:val="000E7568"/>
    <w:rsid w:val="000E7757"/>
    <w:rsid w:val="000E7FA9"/>
    <w:rsid w:val="000F03F3"/>
    <w:rsid w:val="000F06D6"/>
    <w:rsid w:val="000F0EB1"/>
    <w:rsid w:val="000F1106"/>
    <w:rsid w:val="000F13D8"/>
    <w:rsid w:val="000F17E0"/>
    <w:rsid w:val="000F186D"/>
    <w:rsid w:val="000F19FE"/>
    <w:rsid w:val="000F2053"/>
    <w:rsid w:val="000F2947"/>
    <w:rsid w:val="000F3BE9"/>
    <w:rsid w:val="000F3F6C"/>
    <w:rsid w:val="000F4E73"/>
    <w:rsid w:val="000F5184"/>
    <w:rsid w:val="000F63FD"/>
    <w:rsid w:val="000F6AEA"/>
    <w:rsid w:val="000F6DF3"/>
    <w:rsid w:val="000F75D8"/>
    <w:rsid w:val="000F773C"/>
    <w:rsid w:val="000F79EE"/>
    <w:rsid w:val="001002B9"/>
    <w:rsid w:val="001002DA"/>
    <w:rsid w:val="001005FF"/>
    <w:rsid w:val="001009D1"/>
    <w:rsid w:val="00100D9C"/>
    <w:rsid w:val="001012B0"/>
    <w:rsid w:val="0010138B"/>
    <w:rsid w:val="001014DD"/>
    <w:rsid w:val="00102304"/>
    <w:rsid w:val="00103A6E"/>
    <w:rsid w:val="0010423D"/>
    <w:rsid w:val="0010434A"/>
    <w:rsid w:val="001045CC"/>
    <w:rsid w:val="00104969"/>
    <w:rsid w:val="00104D81"/>
    <w:rsid w:val="001062FB"/>
    <w:rsid w:val="0010631E"/>
    <w:rsid w:val="001063E6"/>
    <w:rsid w:val="0010678F"/>
    <w:rsid w:val="00106896"/>
    <w:rsid w:val="00106C42"/>
    <w:rsid w:val="0010713F"/>
    <w:rsid w:val="00107310"/>
    <w:rsid w:val="001076C5"/>
    <w:rsid w:val="00107864"/>
    <w:rsid w:val="00110596"/>
    <w:rsid w:val="00110A7A"/>
    <w:rsid w:val="00110C67"/>
    <w:rsid w:val="0011121F"/>
    <w:rsid w:val="00111699"/>
    <w:rsid w:val="00112A0F"/>
    <w:rsid w:val="00113018"/>
    <w:rsid w:val="00113153"/>
    <w:rsid w:val="00113168"/>
    <w:rsid w:val="00113C17"/>
    <w:rsid w:val="00113CF4"/>
    <w:rsid w:val="00113D95"/>
    <w:rsid w:val="00114740"/>
    <w:rsid w:val="0011533F"/>
    <w:rsid w:val="001153EA"/>
    <w:rsid w:val="00115643"/>
    <w:rsid w:val="00116079"/>
    <w:rsid w:val="00116765"/>
    <w:rsid w:val="00116EDA"/>
    <w:rsid w:val="0011730B"/>
    <w:rsid w:val="0011738D"/>
    <w:rsid w:val="001174EF"/>
    <w:rsid w:val="0011750F"/>
    <w:rsid w:val="00117850"/>
    <w:rsid w:val="00117EB6"/>
    <w:rsid w:val="001209F6"/>
    <w:rsid w:val="00121070"/>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880"/>
    <w:rsid w:val="00126ABE"/>
    <w:rsid w:val="00126B4A"/>
    <w:rsid w:val="00126EC7"/>
    <w:rsid w:val="0012701E"/>
    <w:rsid w:val="00127055"/>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924"/>
    <w:rsid w:val="00137AB5"/>
    <w:rsid w:val="00137F0B"/>
    <w:rsid w:val="001405B9"/>
    <w:rsid w:val="00140CDB"/>
    <w:rsid w:val="00140FC4"/>
    <w:rsid w:val="00140FE3"/>
    <w:rsid w:val="001426A2"/>
    <w:rsid w:val="00143656"/>
    <w:rsid w:val="00143695"/>
    <w:rsid w:val="00143CAF"/>
    <w:rsid w:val="00143DDE"/>
    <w:rsid w:val="001445AC"/>
    <w:rsid w:val="00144892"/>
    <w:rsid w:val="001449F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5F40"/>
    <w:rsid w:val="00157B9D"/>
    <w:rsid w:val="00157C5B"/>
    <w:rsid w:val="00157E3A"/>
    <w:rsid w:val="0016002E"/>
    <w:rsid w:val="00160069"/>
    <w:rsid w:val="001600EE"/>
    <w:rsid w:val="0016041E"/>
    <w:rsid w:val="00160C36"/>
    <w:rsid w:val="001610B1"/>
    <w:rsid w:val="001621FB"/>
    <w:rsid w:val="001622D5"/>
    <w:rsid w:val="00163AAA"/>
    <w:rsid w:val="00163D71"/>
    <w:rsid w:val="001643A8"/>
    <w:rsid w:val="0016448A"/>
    <w:rsid w:val="001644AA"/>
    <w:rsid w:val="00164617"/>
    <w:rsid w:val="00164D7A"/>
    <w:rsid w:val="00164EB3"/>
    <w:rsid w:val="001658F5"/>
    <w:rsid w:val="001659C1"/>
    <w:rsid w:val="00165F8E"/>
    <w:rsid w:val="00166025"/>
    <w:rsid w:val="00166030"/>
    <w:rsid w:val="00167171"/>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67DE"/>
    <w:rsid w:val="001770A8"/>
    <w:rsid w:val="00177795"/>
    <w:rsid w:val="001801A7"/>
    <w:rsid w:val="00180466"/>
    <w:rsid w:val="001806D9"/>
    <w:rsid w:val="00180B4A"/>
    <w:rsid w:val="001813D1"/>
    <w:rsid w:val="0018143F"/>
    <w:rsid w:val="001815BA"/>
    <w:rsid w:val="001815DD"/>
    <w:rsid w:val="00181A6B"/>
    <w:rsid w:val="00182925"/>
    <w:rsid w:val="001836C2"/>
    <w:rsid w:val="001836F6"/>
    <w:rsid w:val="00183ED8"/>
    <w:rsid w:val="00184052"/>
    <w:rsid w:val="001847D6"/>
    <w:rsid w:val="00184A9B"/>
    <w:rsid w:val="00185B37"/>
    <w:rsid w:val="00185D66"/>
    <w:rsid w:val="0018653B"/>
    <w:rsid w:val="00186929"/>
    <w:rsid w:val="00186D59"/>
    <w:rsid w:val="001871DD"/>
    <w:rsid w:val="0018780B"/>
    <w:rsid w:val="00187930"/>
    <w:rsid w:val="00190AC1"/>
    <w:rsid w:val="001927DF"/>
    <w:rsid w:val="001932FC"/>
    <w:rsid w:val="0019339A"/>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85A"/>
    <w:rsid w:val="001B0D97"/>
    <w:rsid w:val="001B1356"/>
    <w:rsid w:val="001B14F9"/>
    <w:rsid w:val="001B1528"/>
    <w:rsid w:val="001B167D"/>
    <w:rsid w:val="001B25E5"/>
    <w:rsid w:val="001B274D"/>
    <w:rsid w:val="001B2998"/>
    <w:rsid w:val="001B4453"/>
    <w:rsid w:val="001B49EC"/>
    <w:rsid w:val="001B52BA"/>
    <w:rsid w:val="001B5530"/>
    <w:rsid w:val="001B59DA"/>
    <w:rsid w:val="001B5A5D"/>
    <w:rsid w:val="001B612E"/>
    <w:rsid w:val="001B66A1"/>
    <w:rsid w:val="001B6813"/>
    <w:rsid w:val="001B68B3"/>
    <w:rsid w:val="001B69E4"/>
    <w:rsid w:val="001B796C"/>
    <w:rsid w:val="001B7A0B"/>
    <w:rsid w:val="001B7D01"/>
    <w:rsid w:val="001B7F5A"/>
    <w:rsid w:val="001B7FFD"/>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57B2"/>
    <w:rsid w:val="001C6495"/>
    <w:rsid w:val="001C6908"/>
    <w:rsid w:val="001C7019"/>
    <w:rsid w:val="001C7241"/>
    <w:rsid w:val="001C73A8"/>
    <w:rsid w:val="001C7EDE"/>
    <w:rsid w:val="001C7F6A"/>
    <w:rsid w:val="001D1648"/>
    <w:rsid w:val="001D1DCC"/>
    <w:rsid w:val="001D1F94"/>
    <w:rsid w:val="001D2EEA"/>
    <w:rsid w:val="001D2FD9"/>
    <w:rsid w:val="001D302B"/>
    <w:rsid w:val="001D3177"/>
    <w:rsid w:val="001D3954"/>
    <w:rsid w:val="001D3B5F"/>
    <w:rsid w:val="001D42FB"/>
    <w:rsid w:val="001D479D"/>
    <w:rsid w:val="001D4917"/>
    <w:rsid w:val="001D51BA"/>
    <w:rsid w:val="001D53DE"/>
    <w:rsid w:val="001D5635"/>
    <w:rsid w:val="001D56A3"/>
    <w:rsid w:val="001D5702"/>
    <w:rsid w:val="001D6342"/>
    <w:rsid w:val="001D6C6F"/>
    <w:rsid w:val="001D6D53"/>
    <w:rsid w:val="001D6F08"/>
    <w:rsid w:val="001D730D"/>
    <w:rsid w:val="001D776C"/>
    <w:rsid w:val="001E01F8"/>
    <w:rsid w:val="001E0902"/>
    <w:rsid w:val="001E0DF6"/>
    <w:rsid w:val="001E0F8D"/>
    <w:rsid w:val="001E1DE4"/>
    <w:rsid w:val="001E225E"/>
    <w:rsid w:val="001E25EC"/>
    <w:rsid w:val="001E2DB2"/>
    <w:rsid w:val="001E351E"/>
    <w:rsid w:val="001E416B"/>
    <w:rsid w:val="001E41F8"/>
    <w:rsid w:val="001E4410"/>
    <w:rsid w:val="001E44E6"/>
    <w:rsid w:val="001E4B13"/>
    <w:rsid w:val="001E58DD"/>
    <w:rsid w:val="001E58E2"/>
    <w:rsid w:val="001E5C66"/>
    <w:rsid w:val="001E6091"/>
    <w:rsid w:val="001E7281"/>
    <w:rsid w:val="001E7AED"/>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8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724"/>
    <w:rsid w:val="002018D7"/>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26E8"/>
    <w:rsid w:val="00213283"/>
    <w:rsid w:val="00213867"/>
    <w:rsid w:val="00213E1E"/>
    <w:rsid w:val="00214046"/>
    <w:rsid w:val="0021495B"/>
    <w:rsid w:val="00214DA8"/>
    <w:rsid w:val="00214F81"/>
    <w:rsid w:val="00215423"/>
    <w:rsid w:val="002158FA"/>
    <w:rsid w:val="00215A53"/>
    <w:rsid w:val="00215D1D"/>
    <w:rsid w:val="00215EFE"/>
    <w:rsid w:val="00215FE0"/>
    <w:rsid w:val="00217079"/>
    <w:rsid w:val="0021735F"/>
    <w:rsid w:val="002175DB"/>
    <w:rsid w:val="00217A1D"/>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6C98"/>
    <w:rsid w:val="00227AF2"/>
    <w:rsid w:val="00227E24"/>
    <w:rsid w:val="00227ECB"/>
    <w:rsid w:val="00230765"/>
    <w:rsid w:val="00231886"/>
    <w:rsid w:val="002319E4"/>
    <w:rsid w:val="00232584"/>
    <w:rsid w:val="0023274F"/>
    <w:rsid w:val="00232C7C"/>
    <w:rsid w:val="00233C3D"/>
    <w:rsid w:val="00233C9B"/>
    <w:rsid w:val="00233CDC"/>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9FD"/>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5A"/>
    <w:rsid w:val="002458EB"/>
    <w:rsid w:val="00245ECE"/>
    <w:rsid w:val="0024622C"/>
    <w:rsid w:val="00247544"/>
    <w:rsid w:val="00247C40"/>
    <w:rsid w:val="00247E48"/>
    <w:rsid w:val="0025003A"/>
    <w:rsid w:val="002500C8"/>
    <w:rsid w:val="00251148"/>
    <w:rsid w:val="00251461"/>
    <w:rsid w:val="00251500"/>
    <w:rsid w:val="0025159A"/>
    <w:rsid w:val="00251949"/>
    <w:rsid w:val="00251CEE"/>
    <w:rsid w:val="0025563C"/>
    <w:rsid w:val="002557CF"/>
    <w:rsid w:val="002562F8"/>
    <w:rsid w:val="00256F60"/>
    <w:rsid w:val="0025719F"/>
    <w:rsid w:val="00257299"/>
    <w:rsid w:val="00257543"/>
    <w:rsid w:val="002579FA"/>
    <w:rsid w:val="0026027B"/>
    <w:rsid w:val="002605C9"/>
    <w:rsid w:val="00260CFB"/>
    <w:rsid w:val="0026121D"/>
    <w:rsid w:val="002617E7"/>
    <w:rsid w:val="00261FC8"/>
    <w:rsid w:val="00262C81"/>
    <w:rsid w:val="00262EB6"/>
    <w:rsid w:val="0026301B"/>
    <w:rsid w:val="002631A5"/>
    <w:rsid w:val="002632BE"/>
    <w:rsid w:val="002633E3"/>
    <w:rsid w:val="00263470"/>
    <w:rsid w:val="0026379A"/>
    <w:rsid w:val="00264228"/>
    <w:rsid w:val="00264334"/>
    <w:rsid w:val="002645F1"/>
    <w:rsid w:val="0026473E"/>
    <w:rsid w:val="00266214"/>
    <w:rsid w:val="002662A2"/>
    <w:rsid w:val="0026639E"/>
    <w:rsid w:val="002663EB"/>
    <w:rsid w:val="002670D8"/>
    <w:rsid w:val="00267ADF"/>
    <w:rsid w:val="00267C83"/>
    <w:rsid w:val="00267D70"/>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AB"/>
    <w:rsid w:val="0027586B"/>
    <w:rsid w:val="00276B58"/>
    <w:rsid w:val="00277627"/>
    <w:rsid w:val="0027777C"/>
    <w:rsid w:val="00277AD6"/>
    <w:rsid w:val="00277F45"/>
    <w:rsid w:val="0028055F"/>
    <w:rsid w:val="002805F5"/>
    <w:rsid w:val="00280751"/>
    <w:rsid w:val="00280EBF"/>
    <w:rsid w:val="002818AE"/>
    <w:rsid w:val="002827AD"/>
    <w:rsid w:val="0028280A"/>
    <w:rsid w:val="002828A2"/>
    <w:rsid w:val="00282A55"/>
    <w:rsid w:val="00283426"/>
    <w:rsid w:val="00283894"/>
    <w:rsid w:val="00283FA1"/>
    <w:rsid w:val="002846BA"/>
    <w:rsid w:val="002849E5"/>
    <w:rsid w:val="00284D9D"/>
    <w:rsid w:val="00285265"/>
    <w:rsid w:val="002854D5"/>
    <w:rsid w:val="00285BDE"/>
    <w:rsid w:val="00286401"/>
    <w:rsid w:val="00286ACD"/>
    <w:rsid w:val="00286D5A"/>
    <w:rsid w:val="002876B5"/>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38E4"/>
    <w:rsid w:val="00293F5B"/>
    <w:rsid w:val="002940D2"/>
    <w:rsid w:val="002941E2"/>
    <w:rsid w:val="00296227"/>
    <w:rsid w:val="00296C78"/>
    <w:rsid w:val="00296D79"/>
    <w:rsid w:val="00296D80"/>
    <w:rsid w:val="00296F44"/>
    <w:rsid w:val="00296FD7"/>
    <w:rsid w:val="0029767A"/>
    <w:rsid w:val="0029777D"/>
    <w:rsid w:val="002A055E"/>
    <w:rsid w:val="002A0F65"/>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69CC"/>
    <w:rsid w:val="002A72BE"/>
    <w:rsid w:val="002A73BA"/>
    <w:rsid w:val="002A7452"/>
    <w:rsid w:val="002A794B"/>
    <w:rsid w:val="002A79BE"/>
    <w:rsid w:val="002A7D92"/>
    <w:rsid w:val="002B007F"/>
    <w:rsid w:val="002B0189"/>
    <w:rsid w:val="002B0437"/>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60A"/>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436"/>
    <w:rsid w:val="002C721D"/>
    <w:rsid w:val="002C7630"/>
    <w:rsid w:val="002C7A9B"/>
    <w:rsid w:val="002C7BD9"/>
    <w:rsid w:val="002C7CE4"/>
    <w:rsid w:val="002C7FD6"/>
    <w:rsid w:val="002D01C7"/>
    <w:rsid w:val="002D0363"/>
    <w:rsid w:val="002D071A"/>
    <w:rsid w:val="002D1321"/>
    <w:rsid w:val="002D19FA"/>
    <w:rsid w:val="002D1A24"/>
    <w:rsid w:val="002D1A8F"/>
    <w:rsid w:val="002D1E05"/>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BCD"/>
    <w:rsid w:val="002D6C17"/>
    <w:rsid w:val="002D72B6"/>
    <w:rsid w:val="002D7637"/>
    <w:rsid w:val="002D78C8"/>
    <w:rsid w:val="002D7A26"/>
    <w:rsid w:val="002D7B2F"/>
    <w:rsid w:val="002D7CB9"/>
    <w:rsid w:val="002D7DDA"/>
    <w:rsid w:val="002E07C5"/>
    <w:rsid w:val="002E0DAA"/>
    <w:rsid w:val="002E157C"/>
    <w:rsid w:val="002E1738"/>
    <w:rsid w:val="002E17B7"/>
    <w:rsid w:val="002E17F2"/>
    <w:rsid w:val="002E2740"/>
    <w:rsid w:val="002E28C1"/>
    <w:rsid w:val="002E2F2A"/>
    <w:rsid w:val="002E2FD7"/>
    <w:rsid w:val="002E3BAF"/>
    <w:rsid w:val="002E48AE"/>
    <w:rsid w:val="002E49A8"/>
    <w:rsid w:val="002E4C5B"/>
    <w:rsid w:val="002E50C6"/>
    <w:rsid w:val="002E5207"/>
    <w:rsid w:val="002E57B7"/>
    <w:rsid w:val="002E6068"/>
    <w:rsid w:val="002E63F4"/>
    <w:rsid w:val="002E6612"/>
    <w:rsid w:val="002E667E"/>
    <w:rsid w:val="002E6E7B"/>
    <w:rsid w:val="002E6EA1"/>
    <w:rsid w:val="002E7691"/>
    <w:rsid w:val="002E791C"/>
    <w:rsid w:val="002E7B2F"/>
    <w:rsid w:val="002E7CAE"/>
    <w:rsid w:val="002F1DE9"/>
    <w:rsid w:val="002F2771"/>
    <w:rsid w:val="002F286B"/>
    <w:rsid w:val="002F2E33"/>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112"/>
    <w:rsid w:val="0030029C"/>
    <w:rsid w:val="00301779"/>
    <w:rsid w:val="00301CE6"/>
    <w:rsid w:val="00301ECA"/>
    <w:rsid w:val="0030256B"/>
    <w:rsid w:val="003025A6"/>
    <w:rsid w:val="00302762"/>
    <w:rsid w:val="003029B8"/>
    <w:rsid w:val="0030304F"/>
    <w:rsid w:val="003031F8"/>
    <w:rsid w:val="00303666"/>
    <w:rsid w:val="0030501F"/>
    <w:rsid w:val="00305075"/>
    <w:rsid w:val="003051A7"/>
    <w:rsid w:val="00305473"/>
    <w:rsid w:val="00306F4A"/>
    <w:rsid w:val="003072C8"/>
    <w:rsid w:val="003072CB"/>
    <w:rsid w:val="003079EC"/>
    <w:rsid w:val="00307BA1"/>
    <w:rsid w:val="0031089D"/>
    <w:rsid w:val="0031090F"/>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4D48"/>
    <w:rsid w:val="0032515B"/>
    <w:rsid w:val="003251B5"/>
    <w:rsid w:val="003255C2"/>
    <w:rsid w:val="00326396"/>
    <w:rsid w:val="00326732"/>
    <w:rsid w:val="00326A64"/>
    <w:rsid w:val="003278AB"/>
    <w:rsid w:val="00327E7F"/>
    <w:rsid w:val="00327FCC"/>
    <w:rsid w:val="00330006"/>
    <w:rsid w:val="00330033"/>
    <w:rsid w:val="00330734"/>
    <w:rsid w:val="00330E54"/>
    <w:rsid w:val="00331751"/>
    <w:rsid w:val="00331DE4"/>
    <w:rsid w:val="00331EEB"/>
    <w:rsid w:val="00332CE9"/>
    <w:rsid w:val="00332F05"/>
    <w:rsid w:val="00333736"/>
    <w:rsid w:val="00333A84"/>
    <w:rsid w:val="00333E5B"/>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42D"/>
    <w:rsid w:val="00353A0A"/>
    <w:rsid w:val="00353FD1"/>
    <w:rsid w:val="003545E2"/>
    <w:rsid w:val="0035482C"/>
    <w:rsid w:val="0035499D"/>
    <w:rsid w:val="00354F2C"/>
    <w:rsid w:val="00355058"/>
    <w:rsid w:val="003565AE"/>
    <w:rsid w:val="00356FE7"/>
    <w:rsid w:val="0035728D"/>
    <w:rsid w:val="003572FA"/>
    <w:rsid w:val="00357380"/>
    <w:rsid w:val="0035754F"/>
    <w:rsid w:val="00357BB5"/>
    <w:rsid w:val="00360243"/>
    <w:rsid w:val="003602D9"/>
    <w:rsid w:val="003603B6"/>
    <w:rsid w:val="003604CE"/>
    <w:rsid w:val="00360676"/>
    <w:rsid w:val="00361168"/>
    <w:rsid w:val="00361360"/>
    <w:rsid w:val="003616BD"/>
    <w:rsid w:val="003622B1"/>
    <w:rsid w:val="00362412"/>
    <w:rsid w:val="0036349D"/>
    <w:rsid w:val="0036384F"/>
    <w:rsid w:val="00363F42"/>
    <w:rsid w:val="00363F7D"/>
    <w:rsid w:val="00363FA0"/>
    <w:rsid w:val="003641FC"/>
    <w:rsid w:val="00364A96"/>
    <w:rsid w:val="00365B20"/>
    <w:rsid w:val="0036688E"/>
    <w:rsid w:val="003670C4"/>
    <w:rsid w:val="00367922"/>
    <w:rsid w:val="00370E47"/>
    <w:rsid w:val="00371918"/>
    <w:rsid w:val="00371E9D"/>
    <w:rsid w:val="00372570"/>
    <w:rsid w:val="0037322F"/>
    <w:rsid w:val="0037323B"/>
    <w:rsid w:val="00373683"/>
    <w:rsid w:val="0037377F"/>
    <w:rsid w:val="00374042"/>
    <w:rsid w:val="003742AC"/>
    <w:rsid w:val="00376A1A"/>
    <w:rsid w:val="00376B9D"/>
    <w:rsid w:val="0037705B"/>
    <w:rsid w:val="00377CE1"/>
    <w:rsid w:val="003807F1"/>
    <w:rsid w:val="003815BB"/>
    <w:rsid w:val="0038168D"/>
    <w:rsid w:val="00381B7D"/>
    <w:rsid w:val="0038217B"/>
    <w:rsid w:val="00382541"/>
    <w:rsid w:val="00383C13"/>
    <w:rsid w:val="00384372"/>
    <w:rsid w:val="00384F45"/>
    <w:rsid w:val="0038531D"/>
    <w:rsid w:val="00385BF0"/>
    <w:rsid w:val="00385D73"/>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6F0"/>
    <w:rsid w:val="00397649"/>
    <w:rsid w:val="00397D57"/>
    <w:rsid w:val="003A0892"/>
    <w:rsid w:val="003A0E60"/>
    <w:rsid w:val="003A0F25"/>
    <w:rsid w:val="003A0F64"/>
    <w:rsid w:val="003A110C"/>
    <w:rsid w:val="003A11A3"/>
    <w:rsid w:val="003A12E6"/>
    <w:rsid w:val="003A14B5"/>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273"/>
    <w:rsid w:val="003A6BAC"/>
    <w:rsid w:val="003A6CFA"/>
    <w:rsid w:val="003A71F2"/>
    <w:rsid w:val="003A723A"/>
    <w:rsid w:val="003A7350"/>
    <w:rsid w:val="003A7AEF"/>
    <w:rsid w:val="003A7EF3"/>
    <w:rsid w:val="003B0554"/>
    <w:rsid w:val="003B05BE"/>
    <w:rsid w:val="003B13B9"/>
    <w:rsid w:val="003B159C"/>
    <w:rsid w:val="003B26A4"/>
    <w:rsid w:val="003B2A14"/>
    <w:rsid w:val="003B2E41"/>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11C8"/>
    <w:rsid w:val="003C1860"/>
    <w:rsid w:val="003C1905"/>
    <w:rsid w:val="003C221A"/>
    <w:rsid w:val="003C2516"/>
    <w:rsid w:val="003C25D4"/>
    <w:rsid w:val="003C2702"/>
    <w:rsid w:val="003C28EC"/>
    <w:rsid w:val="003C2D10"/>
    <w:rsid w:val="003C3F5D"/>
    <w:rsid w:val="003C4112"/>
    <w:rsid w:val="003C471D"/>
    <w:rsid w:val="003C4AC6"/>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ED2"/>
    <w:rsid w:val="003D2FC4"/>
    <w:rsid w:val="003D3279"/>
    <w:rsid w:val="003D33CE"/>
    <w:rsid w:val="003D3866"/>
    <w:rsid w:val="003D3C45"/>
    <w:rsid w:val="003D40F8"/>
    <w:rsid w:val="003D47C1"/>
    <w:rsid w:val="003D4926"/>
    <w:rsid w:val="003D4ECB"/>
    <w:rsid w:val="003D55E2"/>
    <w:rsid w:val="003D5B1F"/>
    <w:rsid w:val="003D6FCA"/>
    <w:rsid w:val="003D761D"/>
    <w:rsid w:val="003D7625"/>
    <w:rsid w:val="003D7A25"/>
    <w:rsid w:val="003D7DE0"/>
    <w:rsid w:val="003E018B"/>
    <w:rsid w:val="003E021F"/>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3D0"/>
    <w:rsid w:val="003E3A14"/>
    <w:rsid w:val="003E3C4D"/>
    <w:rsid w:val="003E434B"/>
    <w:rsid w:val="003E50A3"/>
    <w:rsid w:val="003E55E4"/>
    <w:rsid w:val="003E5D31"/>
    <w:rsid w:val="003E6208"/>
    <w:rsid w:val="003E64C4"/>
    <w:rsid w:val="003E64FD"/>
    <w:rsid w:val="003E6A79"/>
    <w:rsid w:val="003E6BC9"/>
    <w:rsid w:val="003E74E3"/>
    <w:rsid w:val="003E7CD8"/>
    <w:rsid w:val="003F011C"/>
    <w:rsid w:val="003F0137"/>
    <w:rsid w:val="003F01B0"/>
    <w:rsid w:val="003F0256"/>
    <w:rsid w:val="003F05C7"/>
    <w:rsid w:val="003F0E82"/>
    <w:rsid w:val="003F1514"/>
    <w:rsid w:val="003F163A"/>
    <w:rsid w:val="003F178D"/>
    <w:rsid w:val="003F190C"/>
    <w:rsid w:val="003F1C94"/>
    <w:rsid w:val="003F1CDA"/>
    <w:rsid w:val="003F1F0B"/>
    <w:rsid w:val="003F2167"/>
    <w:rsid w:val="003F2497"/>
    <w:rsid w:val="003F25F1"/>
    <w:rsid w:val="003F2CD4"/>
    <w:rsid w:val="003F2E74"/>
    <w:rsid w:val="003F3103"/>
    <w:rsid w:val="003F4198"/>
    <w:rsid w:val="003F41C6"/>
    <w:rsid w:val="003F43C0"/>
    <w:rsid w:val="003F5328"/>
    <w:rsid w:val="003F592E"/>
    <w:rsid w:val="003F60C0"/>
    <w:rsid w:val="003F633D"/>
    <w:rsid w:val="003F68A6"/>
    <w:rsid w:val="003F6BBE"/>
    <w:rsid w:val="003F6E7D"/>
    <w:rsid w:val="003F6ED2"/>
    <w:rsid w:val="003F73E9"/>
    <w:rsid w:val="003F7825"/>
    <w:rsid w:val="004000E8"/>
    <w:rsid w:val="0040123A"/>
    <w:rsid w:val="00401247"/>
    <w:rsid w:val="0040157C"/>
    <w:rsid w:val="004018BA"/>
    <w:rsid w:val="00401C7C"/>
    <w:rsid w:val="00402735"/>
    <w:rsid w:val="0040288A"/>
    <w:rsid w:val="00402E2B"/>
    <w:rsid w:val="00402F27"/>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533"/>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9F4"/>
    <w:rsid w:val="00415AE2"/>
    <w:rsid w:val="00415CFE"/>
    <w:rsid w:val="00416D56"/>
    <w:rsid w:val="00416EC8"/>
    <w:rsid w:val="00417E76"/>
    <w:rsid w:val="004207EE"/>
    <w:rsid w:val="00421105"/>
    <w:rsid w:val="00421595"/>
    <w:rsid w:val="004227AB"/>
    <w:rsid w:val="00422979"/>
    <w:rsid w:val="00422C2F"/>
    <w:rsid w:val="00422E82"/>
    <w:rsid w:val="00422F98"/>
    <w:rsid w:val="00423828"/>
    <w:rsid w:val="00424028"/>
    <w:rsid w:val="004242F4"/>
    <w:rsid w:val="0042484F"/>
    <w:rsid w:val="00424C2D"/>
    <w:rsid w:val="0042524E"/>
    <w:rsid w:val="0042546A"/>
    <w:rsid w:val="0042566B"/>
    <w:rsid w:val="00425743"/>
    <w:rsid w:val="00425750"/>
    <w:rsid w:val="0042584A"/>
    <w:rsid w:val="00426762"/>
    <w:rsid w:val="00426992"/>
    <w:rsid w:val="0042713D"/>
    <w:rsid w:val="00427248"/>
    <w:rsid w:val="004272E5"/>
    <w:rsid w:val="00427C4B"/>
    <w:rsid w:val="00427D2C"/>
    <w:rsid w:val="004311DF"/>
    <w:rsid w:val="0043149A"/>
    <w:rsid w:val="00431986"/>
    <w:rsid w:val="00431CCC"/>
    <w:rsid w:val="00431DFF"/>
    <w:rsid w:val="00431F63"/>
    <w:rsid w:val="00432061"/>
    <w:rsid w:val="004323FC"/>
    <w:rsid w:val="0043269E"/>
    <w:rsid w:val="004331EC"/>
    <w:rsid w:val="004336FF"/>
    <w:rsid w:val="004338A0"/>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580"/>
    <w:rsid w:val="004408BD"/>
    <w:rsid w:val="00440B5F"/>
    <w:rsid w:val="00440DC2"/>
    <w:rsid w:val="00440DD9"/>
    <w:rsid w:val="00441475"/>
    <w:rsid w:val="004414BD"/>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0EA4"/>
    <w:rsid w:val="004517AA"/>
    <w:rsid w:val="00451B62"/>
    <w:rsid w:val="00451C61"/>
    <w:rsid w:val="00452CAC"/>
    <w:rsid w:val="00452CE9"/>
    <w:rsid w:val="00453155"/>
    <w:rsid w:val="004536BD"/>
    <w:rsid w:val="004539B6"/>
    <w:rsid w:val="004539C6"/>
    <w:rsid w:val="00453C0A"/>
    <w:rsid w:val="004541F9"/>
    <w:rsid w:val="00454DB3"/>
    <w:rsid w:val="00455678"/>
    <w:rsid w:val="0045578A"/>
    <w:rsid w:val="004561E0"/>
    <w:rsid w:val="00456A48"/>
    <w:rsid w:val="00456FC4"/>
    <w:rsid w:val="004573EA"/>
    <w:rsid w:val="00457565"/>
    <w:rsid w:val="00457B71"/>
    <w:rsid w:val="00457CD9"/>
    <w:rsid w:val="00460601"/>
    <w:rsid w:val="004606B9"/>
    <w:rsid w:val="00460721"/>
    <w:rsid w:val="00460746"/>
    <w:rsid w:val="00461329"/>
    <w:rsid w:val="004614A2"/>
    <w:rsid w:val="004619F9"/>
    <w:rsid w:val="00461C75"/>
    <w:rsid w:val="00461EBB"/>
    <w:rsid w:val="004621E8"/>
    <w:rsid w:val="00462C81"/>
    <w:rsid w:val="00462FA5"/>
    <w:rsid w:val="0046430E"/>
    <w:rsid w:val="00464DE8"/>
    <w:rsid w:val="00464E0F"/>
    <w:rsid w:val="00465F3A"/>
    <w:rsid w:val="0046694A"/>
    <w:rsid w:val="004669E2"/>
    <w:rsid w:val="00466EBC"/>
    <w:rsid w:val="00466F85"/>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6A89"/>
    <w:rsid w:val="00476FEE"/>
    <w:rsid w:val="004775BC"/>
    <w:rsid w:val="00477768"/>
    <w:rsid w:val="004778F1"/>
    <w:rsid w:val="0048075D"/>
    <w:rsid w:val="004808FD"/>
    <w:rsid w:val="004821D5"/>
    <w:rsid w:val="004824B0"/>
    <w:rsid w:val="004829F1"/>
    <w:rsid w:val="00482AAD"/>
    <w:rsid w:val="00482EA5"/>
    <w:rsid w:val="00482F98"/>
    <w:rsid w:val="00483127"/>
    <w:rsid w:val="00483897"/>
    <w:rsid w:val="004843B1"/>
    <w:rsid w:val="004843F2"/>
    <w:rsid w:val="00484649"/>
    <w:rsid w:val="00484CFB"/>
    <w:rsid w:val="004853CE"/>
    <w:rsid w:val="00485A5D"/>
    <w:rsid w:val="0048618E"/>
    <w:rsid w:val="004865E7"/>
    <w:rsid w:val="00487488"/>
    <w:rsid w:val="00487499"/>
    <w:rsid w:val="004877E2"/>
    <w:rsid w:val="00490455"/>
    <w:rsid w:val="00490604"/>
    <w:rsid w:val="00490A62"/>
    <w:rsid w:val="00492B16"/>
    <w:rsid w:val="00492BC5"/>
    <w:rsid w:val="004933EA"/>
    <w:rsid w:val="00493425"/>
    <w:rsid w:val="00493818"/>
    <w:rsid w:val="00493DBE"/>
    <w:rsid w:val="00494017"/>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5FC9"/>
    <w:rsid w:val="004A6952"/>
    <w:rsid w:val="004A6B4B"/>
    <w:rsid w:val="004A6B9D"/>
    <w:rsid w:val="004A7159"/>
    <w:rsid w:val="004A7668"/>
    <w:rsid w:val="004A7694"/>
    <w:rsid w:val="004A7AD8"/>
    <w:rsid w:val="004A7E6E"/>
    <w:rsid w:val="004B014E"/>
    <w:rsid w:val="004B01DD"/>
    <w:rsid w:val="004B0618"/>
    <w:rsid w:val="004B0AB7"/>
    <w:rsid w:val="004B17E3"/>
    <w:rsid w:val="004B20F8"/>
    <w:rsid w:val="004B253C"/>
    <w:rsid w:val="004B2C36"/>
    <w:rsid w:val="004B31AC"/>
    <w:rsid w:val="004B3EF9"/>
    <w:rsid w:val="004B3F31"/>
    <w:rsid w:val="004B409C"/>
    <w:rsid w:val="004B5AA4"/>
    <w:rsid w:val="004B6327"/>
    <w:rsid w:val="004B6E53"/>
    <w:rsid w:val="004B70A5"/>
    <w:rsid w:val="004B724E"/>
    <w:rsid w:val="004B7821"/>
    <w:rsid w:val="004B7BFD"/>
    <w:rsid w:val="004B7C0C"/>
    <w:rsid w:val="004B7CA2"/>
    <w:rsid w:val="004C04EF"/>
    <w:rsid w:val="004C0BD7"/>
    <w:rsid w:val="004C0D60"/>
    <w:rsid w:val="004C1550"/>
    <w:rsid w:val="004C1682"/>
    <w:rsid w:val="004C1ABA"/>
    <w:rsid w:val="004C1BC4"/>
    <w:rsid w:val="004C257E"/>
    <w:rsid w:val="004C28A2"/>
    <w:rsid w:val="004C2C3A"/>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C49"/>
    <w:rsid w:val="004E2F82"/>
    <w:rsid w:val="004E34E7"/>
    <w:rsid w:val="004E3AC0"/>
    <w:rsid w:val="004E4501"/>
    <w:rsid w:val="004E462E"/>
    <w:rsid w:val="004E4678"/>
    <w:rsid w:val="004E4AC9"/>
    <w:rsid w:val="004E4F2C"/>
    <w:rsid w:val="004E54CA"/>
    <w:rsid w:val="004E56DC"/>
    <w:rsid w:val="004E5746"/>
    <w:rsid w:val="004E6C24"/>
    <w:rsid w:val="004E6D4B"/>
    <w:rsid w:val="004E734C"/>
    <w:rsid w:val="004E7438"/>
    <w:rsid w:val="004E76F4"/>
    <w:rsid w:val="004E79CB"/>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03"/>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248"/>
    <w:rsid w:val="005102E6"/>
    <w:rsid w:val="0051067E"/>
    <w:rsid w:val="005108D8"/>
    <w:rsid w:val="00511164"/>
    <w:rsid w:val="005116F9"/>
    <w:rsid w:val="0051199C"/>
    <w:rsid w:val="00511BFF"/>
    <w:rsid w:val="00511DBA"/>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2937"/>
    <w:rsid w:val="00523D37"/>
    <w:rsid w:val="00524AC7"/>
    <w:rsid w:val="00525315"/>
    <w:rsid w:val="00525439"/>
    <w:rsid w:val="0052567F"/>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4D9A"/>
    <w:rsid w:val="00534FDF"/>
    <w:rsid w:val="005350B8"/>
    <w:rsid w:val="005355E8"/>
    <w:rsid w:val="00535A40"/>
    <w:rsid w:val="00535A4A"/>
    <w:rsid w:val="0053669C"/>
    <w:rsid w:val="00536759"/>
    <w:rsid w:val="00536D1C"/>
    <w:rsid w:val="00536FF6"/>
    <w:rsid w:val="00537AA2"/>
    <w:rsid w:val="00537C62"/>
    <w:rsid w:val="00537F7C"/>
    <w:rsid w:val="00540064"/>
    <w:rsid w:val="00540091"/>
    <w:rsid w:val="0054018A"/>
    <w:rsid w:val="005402C0"/>
    <w:rsid w:val="00540AAE"/>
    <w:rsid w:val="00541020"/>
    <w:rsid w:val="00541343"/>
    <w:rsid w:val="005418CB"/>
    <w:rsid w:val="005418FC"/>
    <w:rsid w:val="00541B61"/>
    <w:rsid w:val="00542206"/>
    <w:rsid w:val="0054238A"/>
    <w:rsid w:val="005423B2"/>
    <w:rsid w:val="00542897"/>
    <w:rsid w:val="00542899"/>
    <w:rsid w:val="00542D62"/>
    <w:rsid w:val="0054302C"/>
    <w:rsid w:val="005432AB"/>
    <w:rsid w:val="0054355D"/>
    <w:rsid w:val="00543AF9"/>
    <w:rsid w:val="00543CE9"/>
    <w:rsid w:val="0054458B"/>
    <w:rsid w:val="00544824"/>
    <w:rsid w:val="00545492"/>
    <w:rsid w:val="00545CBE"/>
    <w:rsid w:val="005465AF"/>
    <w:rsid w:val="00546970"/>
    <w:rsid w:val="00546D31"/>
    <w:rsid w:val="00546D34"/>
    <w:rsid w:val="00546D5A"/>
    <w:rsid w:val="00547A1B"/>
    <w:rsid w:val="00550001"/>
    <w:rsid w:val="005500B0"/>
    <w:rsid w:val="00550814"/>
    <w:rsid w:val="00551007"/>
    <w:rsid w:val="005517F4"/>
    <w:rsid w:val="005518BD"/>
    <w:rsid w:val="00551FE1"/>
    <w:rsid w:val="005528EC"/>
    <w:rsid w:val="00553221"/>
    <w:rsid w:val="00553377"/>
    <w:rsid w:val="00553477"/>
    <w:rsid w:val="0055357E"/>
    <w:rsid w:val="00553598"/>
    <w:rsid w:val="005539B7"/>
    <w:rsid w:val="00553DD6"/>
    <w:rsid w:val="00553E17"/>
    <w:rsid w:val="005545B8"/>
    <w:rsid w:val="00554E19"/>
    <w:rsid w:val="005557D0"/>
    <w:rsid w:val="00556504"/>
    <w:rsid w:val="00556E14"/>
    <w:rsid w:val="00560280"/>
    <w:rsid w:val="00560304"/>
    <w:rsid w:val="0056121F"/>
    <w:rsid w:val="00561658"/>
    <w:rsid w:val="005617CF"/>
    <w:rsid w:val="00561C13"/>
    <w:rsid w:val="00561D43"/>
    <w:rsid w:val="005623B3"/>
    <w:rsid w:val="005626D3"/>
    <w:rsid w:val="00562990"/>
    <w:rsid w:val="00562A71"/>
    <w:rsid w:val="00562EB7"/>
    <w:rsid w:val="00563069"/>
    <w:rsid w:val="00563697"/>
    <w:rsid w:val="0056391B"/>
    <w:rsid w:val="00563AEB"/>
    <w:rsid w:val="00565243"/>
    <w:rsid w:val="0056579B"/>
    <w:rsid w:val="00565E6C"/>
    <w:rsid w:val="00566B28"/>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6B35"/>
    <w:rsid w:val="00577B23"/>
    <w:rsid w:val="00577BB1"/>
    <w:rsid w:val="0058169C"/>
    <w:rsid w:val="0058172D"/>
    <w:rsid w:val="00581979"/>
    <w:rsid w:val="00581F3E"/>
    <w:rsid w:val="00582809"/>
    <w:rsid w:val="00582E08"/>
    <w:rsid w:val="00582E97"/>
    <w:rsid w:val="00583C22"/>
    <w:rsid w:val="00583C62"/>
    <w:rsid w:val="00584316"/>
    <w:rsid w:val="00584529"/>
    <w:rsid w:val="00584668"/>
    <w:rsid w:val="00585137"/>
    <w:rsid w:val="00585462"/>
    <w:rsid w:val="00586FEE"/>
    <w:rsid w:val="0058798C"/>
    <w:rsid w:val="005900FA"/>
    <w:rsid w:val="005901CF"/>
    <w:rsid w:val="00590855"/>
    <w:rsid w:val="00591066"/>
    <w:rsid w:val="00591ADF"/>
    <w:rsid w:val="00591C56"/>
    <w:rsid w:val="00591D01"/>
    <w:rsid w:val="00591F85"/>
    <w:rsid w:val="0059346F"/>
    <w:rsid w:val="005935A4"/>
    <w:rsid w:val="005946D9"/>
    <w:rsid w:val="0059484A"/>
    <w:rsid w:val="005948C2"/>
    <w:rsid w:val="0059525F"/>
    <w:rsid w:val="005955D9"/>
    <w:rsid w:val="0059562F"/>
    <w:rsid w:val="00595B60"/>
    <w:rsid w:val="00595D02"/>
    <w:rsid w:val="00595DCA"/>
    <w:rsid w:val="005966DF"/>
    <w:rsid w:val="00596BF0"/>
    <w:rsid w:val="0059779B"/>
    <w:rsid w:val="005A06A7"/>
    <w:rsid w:val="005A0A0F"/>
    <w:rsid w:val="005A168F"/>
    <w:rsid w:val="005A1B96"/>
    <w:rsid w:val="005A1ED4"/>
    <w:rsid w:val="005A209A"/>
    <w:rsid w:val="005A22BB"/>
    <w:rsid w:val="005A2941"/>
    <w:rsid w:val="005A2AD2"/>
    <w:rsid w:val="005A2D3E"/>
    <w:rsid w:val="005A2DB9"/>
    <w:rsid w:val="005A3357"/>
    <w:rsid w:val="005A3F97"/>
    <w:rsid w:val="005A4EE2"/>
    <w:rsid w:val="005A519F"/>
    <w:rsid w:val="005A571B"/>
    <w:rsid w:val="005A6354"/>
    <w:rsid w:val="005A64F1"/>
    <w:rsid w:val="005A662D"/>
    <w:rsid w:val="005A715C"/>
    <w:rsid w:val="005A74A1"/>
    <w:rsid w:val="005A75A3"/>
    <w:rsid w:val="005B0C8B"/>
    <w:rsid w:val="005B0F9F"/>
    <w:rsid w:val="005B17CD"/>
    <w:rsid w:val="005B1A6F"/>
    <w:rsid w:val="005B25EC"/>
    <w:rsid w:val="005B2707"/>
    <w:rsid w:val="005B2938"/>
    <w:rsid w:val="005B2C89"/>
    <w:rsid w:val="005B2E45"/>
    <w:rsid w:val="005B327E"/>
    <w:rsid w:val="005B3481"/>
    <w:rsid w:val="005B35D7"/>
    <w:rsid w:val="005B392A"/>
    <w:rsid w:val="005B39F7"/>
    <w:rsid w:val="005B3AA3"/>
    <w:rsid w:val="005B45DE"/>
    <w:rsid w:val="005B4939"/>
    <w:rsid w:val="005B4C1E"/>
    <w:rsid w:val="005B5C93"/>
    <w:rsid w:val="005B6F83"/>
    <w:rsid w:val="005C1E43"/>
    <w:rsid w:val="005C2797"/>
    <w:rsid w:val="005C2D16"/>
    <w:rsid w:val="005C2ED9"/>
    <w:rsid w:val="005C31DE"/>
    <w:rsid w:val="005C33E1"/>
    <w:rsid w:val="005C3FC9"/>
    <w:rsid w:val="005C4245"/>
    <w:rsid w:val="005C4532"/>
    <w:rsid w:val="005C495F"/>
    <w:rsid w:val="005C4CC2"/>
    <w:rsid w:val="005C4F8E"/>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2C51"/>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0961"/>
    <w:rsid w:val="005E1C98"/>
    <w:rsid w:val="005E2259"/>
    <w:rsid w:val="005E385F"/>
    <w:rsid w:val="005E3944"/>
    <w:rsid w:val="005E3997"/>
    <w:rsid w:val="005E3DE7"/>
    <w:rsid w:val="005E3EEB"/>
    <w:rsid w:val="005E4047"/>
    <w:rsid w:val="005E5197"/>
    <w:rsid w:val="005E53B0"/>
    <w:rsid w:val="005E5B81"/>
    <w:rsid w:val="005E72E7"/>
    <w:rsid w:val="005E755A"/>
    <w:rsid w:val="005E7FA1"/>
    <w:rsid w:val="005F062F"/>
    <w:rsid w:val="005F0EF2"/>
    <w:rsid w:val="005F14A2"/>
    <w:rsid w:val="005F164E"/>
    <w:rsid w:val="005F19E3"/>
    <w:rsid w:val="005F2A0F"/>
    <w:rsid w:val="005F2CB1"/>
    <w:rsid w:val="005F3025"/>
    <w:rsid w:val="005F306C"/>
    <w:rsid w:val="005F3357"/>
    <w:rsid w:val="005F3666"/>
    <w:rsid w:val="005F3F5D"/>
    <w:rsid w:val="005F4627"/>
    <w:rsid w:val="005F4A38"/>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1CB4"/>
    <w:rsid w:val="0061206D"/>
    <w:rsid w:val="00612756"/>
    <w:rsid w:val="00612775"/>
    <w:rsid w:val="00612CBC"/>
    <w:rsid w:val="00613257"/>
    <w:rsid w:val="00613299"/>
    <w:rsid w:val="006137D4"/>
    <w:rsid w:val="00613A70"/>
    <w:rsid w:val="00614C18"/>
    <w:rsid w:val="00615309"/>
    <w:rsid w:val="0061569B"/>
    <w:rsid w:val="00615721"/>
    <w:rsid w:val="00616485"/>
    <w:rsid w:val="006164A9"/>
    <w:rsid w:val="006169D7"/>
    <w:rsid w:val="00616BDE"/>
    <w:rsid w:val="006175CD"/>
    <w:rsid w:val="00620A71"/>
    <w:rsid w:val="00620B43"/>
    <w:rsid w:val="00620D80"/>
    <w:rsid w:val="00620E59"/>
    <w:rsid w:val="00621341"/>
    <w:rsid w:val="00621559"/>
    <w:rsid w:val="00622545"/>
    <w:rsid w:val="0062297C"/>
    <w:rsid w:val="00622BDB"/>
    <w:rsid w:val="00622FBF"/>
    <w:rsid w:val="006230A3"/>
    <w:rsid w:val="006234A6"/>
    <w:rsid w:val="006238C6"/>
    <w:rsid w:val="00623E78"/>
    <w:rsid w:val="00624246"/>
    <w:rsid w:val="0062428A"/>
    <w:rsid w:val="00624B8A"/>
    <w:rsid w:val="00624CB1"/>
    <w:rsid w:val="00624D23"/>
    <w:rsid w:val="0062523C"/>
    <w:rsid w:val="0062528F"/>
    <w:rsid w:val="00625396"/>
    <w:rsid w:val="006254F5"/>
    <w:rsid w:val="006259A6"/>
    <w:rsid w:val="006268AF"/>
    <w:rsid w:val="006268C6"/>
    <w:rsid w:val="00626E34"/>
    <w:rsid w:val="0062725B"/>
    <w:rsid w:val="006273B1"/>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1E1E"/>
    <w:rsid w:val="0064208D"/>
    <w:rsid w:val="006421E2"/>
    <w:rsid w:val="00642DA2"/>
    <w:rsid w:val="00642E6C"/>
    <w:rsid w:val="0064345C"/>
    <w:rsid w:val="00643475"/>
    <w:rsid w:val="0064396A"/>
    <w:rsid w:val="00643A60"/>
    <w:rsid w:val="0064404C"/>
    <w:rsid w:val="00645F60"/>
    <w:rsid w:val="0064624E"/>
    <w:rsid w:val="00647230"/>
    <w:rsid w:val="00647A73"/>
    <w:rsid w:val="00650AB9"/>
    <w:rsid w:val="00650EEB"/>
    <w:rsid w:val="00651227"/>
    <w:rsid w:val="00651439"/>
    <w:rsid w:val="00651E42"/>
    <w:rsid w:val="0065272D"/>
    <w:rsid w:val="006527FB"/>
    <w:rsid w:val="0065297C"/>
    <w:rsid w:val="00652FFC"/>
    <w:rsid w:val="00653162"/>
    <w:rsid w:val="00653583"/>
    <w:rsid w:val="00653B2B"/>
    <w:rsid w:val="00654221"/>
    <w:rsid w:val="00655733"/>
    <w:rsid w:val="00655751"/>
    <w:rsid w:val="00655ACD"/>
    <w:rsid w:val="00655F1C"/>
    <w:rsid w:val="00655FC0"/>
    <w:rsid w:val="0065609B"/>
    <w:rsid w:val="0065678B"/>
    <w:rsid w:val="00656A92"/>
    <w:rsid w:val="00656AE0"/>
    <w:rsid w:val="00656DDE"/>
    <w:rsid w:val="00657E56"/>
    <w:rsid w:val="0066011D"/>
    <w:rsid w:val="006601C6"/>
    <w:rsid w:val="006607C0"/>
    <w:rsid w:val="00660D27"/>
    <w:rsid w:val="006613A6"/>
    <w:rsid w:val="0066180A"/>
    <w:rsid w:val="00661B2D"/>
    <w:rsid w:val="00661BCA"/>
    <w:rsid w:val="00661E79"/>
    <w:rsid w:val="006623DD"/>
    <w:rsid w:val="0066240C"/>
    <w:rsid w:val="006627A2"/>
    <w:rsid w:val="006627C2"/>
    <w:rsid w:val="00663397"/>
    <w:rsid w:val="006634E6"/>
    <w:rsid w:val="0066359C"/>
    <w:rsid w:val="00663BF2"/>
    <w:rsid w:val="00663C2D"/>
    <w:rsid w:val="00663E40"/>
    <w:rsid w:val="00663FA1"/>
    <w:rsid w:val="00664A3A"/>
    <w:rsid w:val="006655EE"/>
    <w:rsid w:val="006669B6"/>
    <w:rsid w:val="00666E03"/>
    <w:rsid w:val="0066738B"/>
    <w:rsid w:val="006675A0"/>
    <w:rsid w:val="00667CC9"/>
    <w:rsid w:val="00667EE7"/>
    <w:rsid w:val="00670237"/>
    <w:rsid w:val="00670922"/>
    <w:rsid w:val="00670BE1"/>
    <w:rsid w:val="00670E9F"/>
    <w:rsid w:val="00671547"/>
    <w:rsid w:val="006718A8"/>
    <w:rsid w:val="0067218F"/>
    <w:rsid w:val="006722F9"/>
    <w:rsid w:val="00672814"/>
    <w:rsid w:val="00672B38"/>
    <w:rsid w:val="00672CCE"/>
    <w:rsid w:val="00672F9A"/>
    <w:rsid w:val="00672FA4"/>
    <w:rsid w:val="006731BE"/>
    <w:rsid w:val="00673CDA"/>
    <w:rsid w:val="006741D6"/>
    <w:rsid w:val="006741F2"/>
    <w:rsid w:val="00674CC3"/>
    <w:rsid w:val="00675A0B"/>
    <w:rsid w:val="00675C72"/>
    <w:rsid w:val="006763C7"/>
    <w:rsid w:val="00676901"/>
    <w:rsid w:val="0067719C"/>
    <w:rsid w:val="006771F9"/>
    <w:rsid w:val="0067767A"/>
    <w:rsid w:val="006776D7"/>
    <w:rsid w:val="006777B6"/>
    <w:rsid w:val="00677891"/>
    <w:rsid w:val="00680143"/>
    <w:rsid w:val="006801D5"/>
    <w:rsid w:val="0068021F"/>
    <w:rsid w:val="006804DC"/>
    <w:rsid w:val="00680925"/>
    <w:rsid w:val="00680D2B"/>
    <w:rsid w:val="00681003"/>
    <w:rsid w:val="006817C9"/>
    <w:rsid w:val="006821D2"/>
    <w:rsid w:val="00682331"/>
    <w:rsid w:val="00682A5C"/>
    <w:rsid w:val="00682CAD"/>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1EF4"/>
    <w:rsid w:val="00692288"/>
    <w:rsid w:val="006928C1"/>
    <w:rsid w:val="00692947"/>
    <w:rsid w:val="00693420"/>
    <w:rsid w:val="006937D1"/>
    <w:rsid w:val="00693EE0"/>
    <w:rsid w:val="00694304"/>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0D"/>
    <w:rsid w:val="006A3A20"/>
    <w:rsid w:val="006A3B17"/>
    <w:rsid w:val="006A4602"/>
    <w:rsid w:val="006A46FB"/>
    <w:rsid w:val="006A53AA"/>
    <w:rsid w:val="006A5E28"/>
    <w:rsid w:val="006A5E37"/>
    <w:rsid w:val="006A5E99"/>
    <w:rsid w:val="006A63BF"/>
    <w:rsid w:val="006A697B"/>
    <w:rsid w:val="006A6B07"/>
    <w:rsid w:val="006A7AFF"/>
    <w:rsid w:val="006A7D00"/>
    <w:rsid w:val="006B02F6"/>
    <w:rsid w:val="006B06EB"/>
    <w:rsid w:val="006B07F1"/>
    <w:rsid w:val="006B0E80"/>
    <w:rsid w:val="006B12F5"/>
    <w:rsid w:val="006B1816"/>
    <w:rsid w:val="006B1BE0"/>
    <w:rsid w:val="006B1E42"/>
    <w:rsid w:val="006B2099"/>
    <w:rsid w:val="006B235E"/>
    <w:rsid w:val="006B2533"/>
    <w:rsid w:val="006B25B1"/>
    <w:rsid w:val="006B27AB"/>
    <w:rsid w:val="006B27D0"/>
    <w:rsid w:val="006B29DD"/>
    <w:rsid w:val="006B31F0"/>
    <w:rsid w:val="006B353D"/>
    <w:rsid w:val="006B4586"/>
    <w:rsid w:val="006B50CF"/>
    <w:rsid w:val="006B5460"/>
    <w:rsid w:val="006B60F0"/>
    <w:rsid w:val="006B639B"/>
    <w:rsid w:val="006B796F"/>
    <w:rsid w:val="006B7A51"/>
    <w:rsid w:val="006B7ED0"/>
    <w:rsid w:val="006B7F7B"/>
    <w:rsid w:val="006C0238"/>
    <w:rsid w:val="006C03B8"/>
    <w:rsid w:val="006C043A"/>
    <w:rsid w:val="006C0EC8"/>
    <w:rsid w:val="006C100F"/>
    <w:rsid w:val="006C1952"/>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D1A"/>
    <w:rsid w:val="006D338F"/>
    <w:rsid w:val="006D3617"/>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86B"/>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6C5D"/>
    <w:rsid w:val="00707072"/>
    <w:rsid w:val="0070723A"/>
    <w:rsid w:val="00707A0A"/>
    <w:rsid w:val="00707D61"/>
    <w:rsid w:val="00707F10"/>
    <w:rsid w:val="00710F3C"/>
    <w:rsid w:val="007110EB"/>
    <w:rsid w:val="007116B4"/>
    <w:rsid w:val="007117E0"/>
    <w:rsid w:val="00711FF0"/>
    <w:rsid w:val="00712287"/>
    <w:rsid w:val="0071259E"/>
    <w:rsid w:val="00712772"/>
    <w:rsid w:val="00712775"/>
    <w:rsid w:val="00712882"/>
    <w:rsid w:val="0071291B"/>
    <w:rsid w:val="00712C65"/>
    <w:rsid w:val="00712EA0"/>
    <w:rsid w:val="00713308"/>
    <w:rsid w:val="007135EE"/>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3D86"/>
    <w:rsid w:val="0072441E"/>
    <w:rsid w:val="007255D2"/>
    <w:rsid w:val="00725CDF"/>
    <w:rsid w:val="00726422"/>
    <w:rsid w:val="00726EA6"/>
    <w:rsid w:val="00727208"/>
    <w:rsid w:val="0072766F"/>
    <w:rsid w:val="00727680"/>
    <w:rsid w:val="00727BE1"/>
    <w:rsid w:val="00727EC3"/>
    <w:rsid w:val="007301DD"/>
    <w:rsid w:val="00730860"/>
    <w:rsid w:val="00731E32"/>
    <w:rsid w:val="00732D85"/>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033"/>
    <w:rsid w:val="007422EF"/>
    <w:rsid w:val="007429DC"/>
    <w:rsid w:val="00742A0C"/>
    <w:rsid w:val="00743E60"/>
    <w:rsid w:val="00744007"/>
    <w:rsid w:val="00744376"/>
    <w:rsid w:val="007445A0"/>
    <w:rsid w:val="0074460E"/>
    <w:rsid w:val="007448FE"/>
    <w:rsid w:val="00744FE1"/>
    <w:rsid w:val="0074524B"/>
    <w:rsid w:val="00745299"/>
    <w:rsid w:val="007455B1"/>
    <w:rsid w:val="0074569C"/>
    <w:rsid w:val="007458EC"/>
    <w:rsid w:val="00745C9E"/>
    <w:rsid w:val="00746109"/>
    <w:rsid w:val="0074683B"/>
    <w:rsid w:val="00746B70"/>
    <w:rsid w:val="007472B6"/>
    <w:rsid w:val="007474EC"/>
    <w:rsid w:val="00747BA4"/>
    <w:rsid w:val="00747C12"/>
    <w:rsid w:val="00747D8B"/>
    <w:rsid w:val="0075071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6B"/>
    <w:rsid w:val="007616B3"/>
    <w:rsid w:val="00761953"/>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34D"/>
    <w:rsid w:val="00776800"/>
    <w:rsid w:val="00776971"/>
    <w:rsid w:val="0077700B"/>
    <w:rsid w:val="00777396"/>
    <w:rsid w:val="00777B08"/>
    <w:rsid w:val="00777CEB"/>
    <w:rsid w:val="00777D00"/>
    <w:rsid w:val="007802A7"/>
    <w:rsid w:val="00780462"/>
    <w:rsid w:val="007804AE"/>
    <w:rsid w:val="007808A2"/>
    <w:rsid w:val="00780D5D"/>
    <w:rsid w:val="00780E1E"/>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203"/>
    <w:rsid w:val="00785490"/>
    <w:rsid w:val="0078616A"/>
    <w:rsid w:val="007868B9"/>
    <w:rsid w:val="00786B35"/>
    <w:rsid w:val="00786B46"/>
    <w:rsid w:val="00786CB8"/>
    <w:rsid w:val="00786FAC"/>
    <w:rsid w:val="007875D4"/>
    <w:rsid w:val="00787CEA"/>
    <w:rsid w:val="0079005B"/>
    <w:rsid w:val="007903B3"/>
    <w:rsid w:val="007904B3"/>
    <w:rsid w:val="00790AAA"/>
    <w:rsid w:val="00790AAF"/>
    <w:rsid w:val="00790B0C"/>
    <w:rsid w:val="00790E4F"/>
    <w:rsid w:val="00791088"/>
    <w:rsid w:val="00791950"/>
    <w:rsid w:val="00792412"/>
    <w:rsid w:val="007925EA"/>
    <w:rsid w:val="0079312C"/>
    <w:rsid w:val="00793202"/>
    <w:rsid w:val="00793245"/>
    <w:rsid w:val="0079384E"/>
    <w:rsid w:val="00793CD8"/>
    <w:rsid w:val="007941EF"/>
    <w:rsid w:val="00794FCD"/>
    <w:rsid w:val="00795277"/>
    <w:rsid w:val="007958D5"/>
    <w:rsid w:val="007959F1"/>
    <w:rsid w:val="00795AE2"/>
    <w:rsid w:val="00795C92"/>
    <w:rsid w:val="00795E6B"/>
    <w:rsid w:val="00795F6F"/>
    <w:rsid w:val="00796231"/>
    <w:rsid w:val="007963B9"/>
    <w:rsid w:val="00796F14"/>
    <w:rsid w:val="007970C9"/>
    <w:rsid w:val="00797B8B"/>
    <w:rsid w:val="00797F56"/>
    <w:rsid w:val="007A0BDD"/>
    <w:rsid w:val="007A1850"/>
    <w:rsid w:val="007A1CB3"/>
    <w:rsid w:val="007A1E38"/>
    <w:rsid w:val="007A2CF7"/>
    <w:rsid w:val="007A306F"/>
    <w:rsid w:val="007A3472"/>
    <w:rsid w:val="007A3BE5"/>
    <w:rsid w:val="007A3C8F"/>
    <w:rsid w:val="007A4023"/>
    <w:rsid w:val="007A43A6"/>
    <w:rsid w:val="007A4A85"/>
    <w:rsid w:val="007A55EF"/>
    <w:rsid w:val="007A56F0"/>
    <w:rsid w:val="007A58A6"/>
    <w:rsid w:val="007A5BDA"/>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5BDD"/>
    <w:rsid w:val="007B6FFF"/>
    <w:rsid w:val="007C05DD"/>
    <w:rsid w:val="007C0ACB"/>
    <w:rsid w:val="007C0E11"/>
    <w:rsid w:val="007C13ED"/>
    <w:rsid w:val="007C1EE8"/>
    <w:rsid w:val="007C20F6"/>
    <w:rsid w:val="007C2E19"/>
    <w:rsid w:val="007C3D18"/>
    <w:rsid w:val="007C3E73"/>
    <w:rsid w:val="007C47C9"/>
    <w:rsid w:val="007C4DA2"/>
    <w:rsid w:val="007C5E6F"/>
    <w:rsid w:val="007C60BF"/>
    <w:rsid w:val="007C6A07"/>
    <w:rsid w:val="007C6C8A"/>
    <w:rsid w:val="007C71F3"/>
    <w:rsid w:val="007C7350"/>
    <w:rsid w:val="007C75A1"/>
    <w:rsid w:val="007C77A5"/>
    <w:rsid w:val="007D0457"/>
    <w:rsid w:val="007D04E5"/>
    <w:rsid w:val="007D0EAF"/>
    <w:rsid w:val="007D1027"/>
    <w:rsid w:val="007D137B"/>
    <w:rsid w:val="007D1D76"/>
    <w:rsid w:val="007D1FCB"/>
    <w:rsid w:val="007D1FFB"/>
    <w:rsid w:val="007D29F2"/>
    <w:rsid w:val="007D2CE4"/>
    <w:rsid w:val="007D2EA2"/>
    <w:rsid w:val="007D3269"/>
    <w:rsid w:val="007D347F"/>
    <w:rsid w:val="007D3660"/>
    <w:rsid w:val="007D4892"/>
    <w:rsid w:val="007D4EFE"/>
    <w:rsid w:val="007D5309"/>
    <w:rsid w:val="007D58B4"/>
    <w:rsid w:val="007D5901"/>
    <w:rsid w:val="007D59FE"/>
    <w:rsid w:val="007D62AF"/>
    <w:rsid w:val="007D632D"/>
    <w:rsid w:val="007D656E"/>
    <w:rsid w:val="007D6E5F"/>
    <w:rsid w:val="007D7526"/>
    <w:rsid w:val="007D763B"/>
    <w:rsid w:val="007D7FA4"/>
    <w:rsid w:val="007E0364"/>
    <w:rsid w:val="007E0580"/>
    <w:rsid w:val="007E0B55"/>
    <w:rsid w:val="007E0EA3"/>
    <w:rsid w:val="007E150A"/>
    <w:rsid w:val="007E16AA"/>
    <w:rsid w:val="007E3134"/>
    <w:rsid w:val="007E342F"/>
    <w:rsid w:val="007E3855"/>
    <w:rsid w:val="007E3CC6"/>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107"/>
    <w:rsid w:val="007F03D1"/>
    <w:rsid w:val="007F0B67"/>
    <w:rsid w:val="007F0EAE"/>
    <w:rsid w:val="007F1388"/>
    <w:rsid w:val="007F1713"/>
    <w:rsid w:val="007F1D05"/>
    <w:rsid w:val="007F23AC"/>
    <w:rsid w:val="007F3056"/>
    <w:rsid w:val="007F30B7"/>
    <w:rsid w:val="007F31D4"/>
    <w:rsid w:val="007F3AD7"/>
    <w:rsid w:val="007F4114"/>
    <w:rsid w:val="007F485F"/>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4AB"/>
    <w:rsid w:val="0080573A"/>
    <w:rsid w:val="00806039"/>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476A"/>
    <w:rsid w:val="00814FD9"/>
    <w:rsid w:val="00815273"/>
    <w:rsid w:val="00815659"/>
    <w:rsid w:val="008158D6"/>
    <w:rsid w:val="008161F8"/>
    <w:rsid w:val="00816581"/>
    <w:rsid w:val="00817196"/>
    <w:rsid w:val="00817A92"/>
    <w:rsid w:val="008204E5"/>
    <w:rsid w:val="00820834"/>
    <w:rsid w:val="00820A73"/>
    <w:rsid w:val="0082124D"/>
    <w:rsid w:val="00821DDA"/>
    <w:rsid w:val="00821EFC"/>
    <w:rsid w:val="00821F34"/>
    <w:rsid w:val="00822A3A"/>
    <w:rsid w:val="008235DB"/>
    <w:rsid w:val="0082388C"/>
    <w:rsid w:val="00823FAB"/>
    <w:rsid w:val="00824AB4"/>
    <w:rsid w:val="00824B02"/>
    <w:rsid w:val="00825C42"/>
    <w:rsid w:val="00825D25"/>
    <w:rsid w:val="008265B7"/>
    <w:rsid w:val="00826FB2"/>
    <w:rsid w:val="0082755A"/>
    <w:rsid w:val="00827761"/>
    <w:rsid w:val="00827B4A"/>
    <w:rsid w:val="00827B85"/>
    <w:rsid w:val="00827D6F"/>
    <w:rsid w:val="0083003D"/>
    <w:rsid w:val="00831DFA"/>
    <w:rsid w:val="00832376"/>
    <w:rsid w:val="00832794"/>
    <w:rsid w:val="00832848"/>
    <w:rsid w:val="00832C4C"/>
    <w:rsid w:val="0083321F"/>
    <w:rsid w:val="00833DE0"/>
    <w:rsid w:val="00834B41"/>
    <w:rsid w:val="00834E03"/>
    <w:rsid w:val="0083511D"/>
    <w:rsid w:val="008359E6"/>
    <w:rsid w:val="008362FC"/>
    <w:rsid w:val="00836307"/>
    <w:rsid w:val="0083711F"/>
    <w:rsid w:val="0083733B"/>
    <w:rsid w:val="008376AC"/>
    <w:rsid w:val="00837D05"/>
    <w:rsid w:val="00837EDA"/>
    <w:rsid w:val="00837F6B"/>
    <w:rsid w:val="00840381"/>
    <w:rsid w:val="0084044A"/>
    <w:rsid w:val="008407DD"/>
    <w:rsid w:val="00840E28"/>
    <w:rsid w:val="00841D38"/>
    <w:rsid w:val="00842225"/>
    <w:rsid w:val="00842535"/>
    <w:rsid w:val="00842D85"/>
    <w:rsid w:val="0084436A"/>
    <w:rsid w:val="008443D3"/>
    <w:rsid w:val="008444E8"/>
    <w:rsid w:val="0084476A"/>
    <w:rsid w:val="00844E80"/>
    <w:rsid w:val="00845A39"/>
    <w:rsid w:val="00845B06"/>
    <w:rsid w:val="0084698C"/>
    <w:rsid w:val="00846FE7"/>
    <w:rsid w:val="00846FE9"/>
    <w:rsid w:val="00847424"/>
    <w:rsid w:val="00847574"/>
    <w:rsid w:val="0084761B"/>
    <w:rsid w:val="008477CD"/>
    <w:rsid w:val="00847870"/>
    <w:rsid w:val="008479B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1944"/>
    <w:rsid w:val="00862397"/>
    <w:rsid w:val="0086251D"/>
    <w:rsid w:val="0086325B"/>
    <w:rsid w:val="00863435"/>
    <w:rsid w:val="00863F02"/>
    <w:rsid w:val="00866A86"/>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5F"/>
    <w:rsid w:val="00873ABB"/>
    <w:rsid w:val="00873B8F"/>
    <w:rsid w:val="00873D37"/>
    <w:rsid w:val="00873F28"/>
    <w:rsid w:val="0087429E"/>
    <w:rsid w:val="00874312"/>
    <w:rsid w:val="0087437C"/>
    <w:rsid w:val="00874AA7"/>
    <w:rsid w:val="0087500F"/>
    <w:rsid w:val="00875032"/>
    <w:rsid w:val="00875115"/>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489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3C6"/>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BF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0F85"/>
    <w:rsid w:val="008B120C"/>
    <w:rsid w:val="008B140A"/>
    <w:rsid w:val="008B1548"/>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BE"/>
    <w:rsid w:val="008C16F3"/>
    <w:rsid w:val="008C18D4"/>
    <w:rsid w:val="008C2017"/>
    <w:rsid w:val="008C256E"/>
    <w:rsid w:val="008C2594"/>
    <w:rsid w:val="008C2AA7"/>
    <w:rsid w:val="008C328E"/>
    <w:rsid w:val="008C38C7"/>
    <w:rsid w:val="008C3E7B"/>
    <w:rsid w:val="008C42F8"/>
    <w:rsid w:val="008C45E3"/>
    <w:rsid w:val="008C4621"/>
    <w:rsid w:val="008C4958"/>
    <w:rsid w:val="008C4BAA"/>
    <w:rsid w:val="008C4C64"/>
    <w:rsid w:val="008C52CB"/>
    <w:rsid w:val="008C55AE"/>
    <w:rsid w:val="008C5B51"/>
    <w:rsid w:val="008C63CD"/>
    <w:rsid w:val="008C6996"/>
    <w:rsid w:val="008C6AE8"/>
    <w:rsid w:val="008C6D30"/>
    <w:rsid w:val="008C6DCD"/>
    <w:rsid w:val="008C7573"/>
    <w:rsid w:val="008D0042"/>
    <w:rsid w:val="008D06CC"/>
    <w:rsid w:val="008D0A60"/>
    <w:rsid w:val="008D0C67"/>
    <w:rsid w:val="008D17F8"/>
    <w:rsid w:val="008D2874"/>
    <w:rsid w:val="008D2EF8"/>
    <w:rsid w:val="008D337A"/>
    <w:rsid w:val="008D3477"/>
    <w:rsid w:val="008D34F1"/>
    <w:rsid w:val="008D395B"/>
    <w:rsid w:val="008D39D8"/>
    <w:rsid w:val="008D4216"/>
    <w:rsid w:val="008D4448"/>
    <w:rsid w:val="008D475E"/>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E75D2"/>
    <w:rsid w:val="008F0BE8"/>
    <w:rsid w:val="008F10E9"/>
    <w:rsid w:val="008F1A19"/>
    <w:rsid w:val="008F1C35"/>
    <w:rsid w:val="008F1CF9"/>
    <w:rsid w:val="008F1D4D"/>
    <w:rsid w:val="008F1EAB"/>
    <w:rsid w:val="008F203D"/>
    <w:rsid w:val="008F32C3"/>
    <w:rsid w:val="008F33DC"/>
    <w:rsid w:val="008F3989"/>
    <w:rsid w:val="008F3DA0"/>
    <w:rsid w:val="008F477F"/>
    <w:rsid w:val="008F4A37"/>
    <w:rsid w:val="008F4A49"/>
    <w:rsid w:val="008F4DD1"/>
    <w:rsid w:val="008F51B4"/>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AAA"/>
    <w:rsid w:val="009053AA"/>
    <w:rsid w:val="00905E62"/>
    <w:rsid w:val="00906939"/>
    <w:rsid w:val="009069F6"/>
    <w:rsid w:val="00906B5C"/>
    <w:rsid w:val="009075DE"/>
    <w:rsid w:val="009100B8"/>
    <w:rsid w:val="0091019E"/>
    <w:rsid w:val="00910B7D"/>
    <w:rsid w:val="00911132"/>
    <w:rsid w:val="00911503"/>
    <w:rsid w:val="00911A64"/>
    <w:rsid w:val="00911DFB"/>
    <w:rsid w:val="009124D3"/>
    <w:rsid w:val="00912FC7"/>
    <w:rsid w:val="009139D9"/>
    <w:rsid w:val="00913E76"/>
    <w:rsid w:val="00914178"/>
    <w:rsid w:val="00914581"/>
    <w:rsid w:val="00914AD8"/>
    <w:rsid w:val="00915020"/>
    <w:rsid w:val="00915225"/>
    <w:rsid w:val="009154AA"/>
    <w:rsid w:val="00915975"/>
    <w:rsid w:val="00916079"/>
    <w:rsid w:val="00916569"/>
    <w:rsid w:val="0091692E"/>
    <w:rsid w:val="00916B3D"/>
    <w:rsid w:val="00917948"/>
    <w:rsid w:val="00917CE9"/>
    <w:rsid w:val="00917E0B"/>
    <w:rsid w:val="00920A5E"/>
    <w:rsid w:val="00920BF2"/>
    <w:rsid w:val="00920E7D"/>
    <w:rsid w:val="009213F7"/>
    <w:rsid w:val="009214F5"/>
    <w:rsid w:val="009215F7"/>
    <w:rsid w:val="0092160C"/>
    <w:rsid w:val="00921C62"/>
    <w:rsid w:val="00922010"/>
    <w:rsid w:val="0092236B"/>
    <w:rsid w:val="00922796"/>
    <w:rsid w:val="00922B0A"/>
    <w:rsid w:val="00922B4B"/>
    <w:rsid w:val="00922B9C"/>
    <w:rsid w:val="009245BB"/>
    <w:rsid w:val="00924959"/>
    <w:rsid w:val="00925110"/>
    <w:rsid w:val="00925295"/>
    <w:rsid w:val="00927460"/>
    <w:rsid w:val="009279D3"/>
    <w:rsid w:val="00927B3F"/>
    <w:rsid w:val="009302EA"/>
    <w:rsid w:val="00930CCF"/>
    <w:rsid w:val="00930E68"/>
    <w:rsid w:val="00931124"/>
    <w:rsid w:val="00931148"/>
    <w:rsid w:val="0093117F"/>
    <w:rsid w:val="00931AFB"/>
    <w:rsid w:val="00931BD9"/>
    <w:rsid w:val="00932D0C"/>
    <w:rsid w:val="009335EE"/>
    <w:rsid w:val="009336BF"/>
    <w:rsid w:val="00933CC1"/>
    <w:rsid w:val="00936731"/>
    <w:rsid w:val="009368F3"/>
    <w:rsid w:val="00936A87"/>
    <w:rsid w:val="00936EA7"/>
    <w:rsid w:val="009376C1"/>
    <w:rsid w:val="00937DFF"/>
    <w:rsid w:val="00940CE5"/>
    <w:rsid w:val="00940E12"/>
    <w:rsid w:val="009411FC"/>
    <w:rsid w:val="009414BD"/>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47977"/>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4DB"/>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3A1"/>
    <w:rsid w:val="00966B20"/>
    <w:rsid w:val="00966B6E"/>
    <w:rsid w:val="00966FD1"/>
    <w:rsid w:val="00966FDF"/>
    <w:rsid w:val="0096725B"/>
    <w:rsid w:val="0096741E"/>
    <w:rsid w:val="00967F33"/>
    <w:rsid w:val="009706AD"/>
    <w:rsid w:val="00970A40"/>
    <w:rsid w:val="00970E55"/>
    <w:rsid w:val="0097130C"/>
    <w:rsid w:val="00971F08"/>
    <w:rsid w:val="009723A9"/>
    <w:rsid w:val="00974723"/>
    <w:rsid w:val="00974CFE"/>
    <w:rsid w:val="00974F23"/>
    <w:rsid w:val="009759C5"/>
    <w:rsid w:val="00975C63"/>
    <w:rsid w:val="00975DDD"/>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1F12"/>
    <w:rsid w:val="009820FD"/>
    <w:rsid w:val="00982E8E"/>
    <w:rsid w:val="00982EC8"/>
    <w:rsid w:val="009834A9"/>
    <w:rsid w:val="00983B2E"/>
    <w:rsid w:val="00983B4E"/>
    <w:rsid w:val="0098420B"/>
    <w:rsid w:val="00984B75"/>
    <w:rsid w:val="00984D3E"/>
    <w:rsid w:val="009851A6"/>
    <w:rsid w:val="00985253"/>
    <w:rsid w:val="009853B3"/>
    <w:rsid w:val="009857C7"/>
    <w:rsid w:val="00985FC1"/>
    <w:rsid w:val="00986322"/>
    <w:rsid w:val="00986A07"/>
    <w:rsid w:val="00986F9F"/>
    <w:rsid w:val="009872A9"/>
    <w:rsid w:val="0098796A"/>
    <w:rsid w:val="00987D72"/>
    <w:rsid w:val="009902EF"/>
    <w:rsid w:val="009904BB"/>
    <w:rsid w:val="00990630"/>
    <w:rsid w:val="00990F07"/>
    <w:rsid w:val="00991007"/>
    <w:rsid w:val="00991081"/>
    <w:rsid w:val="00991605"/>
    <w:rsid w:val="00991761"/>
    <w:rsid w:val="00991870"/>
    <w:rsid w:val="00991ADE"/>
    <w:rsid w:val="00991BE8"/>
    <w:rsid w:val="009924E3"/>
    <w:rsid w:val="00992516"/>
    <w:rsid w:val="0099299D"/>
    <w:rsid w:val="009929BE"/>
    <w:rsid w:val="00993049"/>
    <w:rsid w:val="009931A8"/>
    <w:rsid w:val="00994417"/>
    <w:rsid w:val="0099487F"/>
    <w:rsid w:val="00994DCA"/>
    <w:rsid w:val="00995722"/>
    <w:rsid w:val="00995A8E"/>
    <w:rsid w:val="00995DBD"/>
    <w:rsid w:val="009960EC"/>
    <w:rsid w:val="00996B44"/>
    <w:rsid w:val="00996D62"/>
    <w:rsid w:val="00996ED7"/>
    <w:rsid w:val="00996FC7"/>
    <w:rsid w:val="009970CC"/>
    <w:rsid w:val="009970DD"/>
    <w:rsid w:val="009977B1"/>
    <w:rsid w:val="00997ADB"/>
    <w:rsid w:val="00997BF9"/>
    <w:rsid w:val="009A0442"/>
    <w:rsid w:val="009A0927"/>
    <w:rsid w:val="009A0FBA"/>
    <w:rsid w:val="009A13E6"/>
    <w:rsid w:val="009A1601"/>
    <w:rsid w:val="009A1D2F"/>
    <w:rsid w:val="009A22E1"/>
    <w:rsid w:val="009A2DBD"/>
    <w:rsid w:val="009A3285"/>
    <w:rsid w:val="009A34A1"/>
    <w:rsid w:val="009A38E7"/>
    <w:rsid w:val="009A462D"/>
    <w:rsid w:val="009A4A8E"/>
    <w:rsid w:val="009A4AD1"/>
    <w:rsid w:val="009A5124"/>
    <w:rsid w:val="009A524B"/>
    <w:rsid w:val="009A5566"/>
    <w:rsid w:val="009A5737"/>
    <w:rsid w:val="009A5CBA"/>
    <w:rsid w:val="009A5FFC"/>
    <w:rsid w:val="009A6511"/>
    <w:rsid w:val="009A6BCF"/>
    <w:rsid w:val="009A7567"/>
    <w:rsid w:val="009B016C"/>
    <w:rsid w:val="009B0483"/>
    <w:rsid w:val="009B064B"/>
    <w:rsid w:val="009B09BD"/>
    <w:rsid w:val="009B0B48"/>
    <w:rsid w:val="009B0C1D"/>
    <w:rsid w:val="009B0E46"/>
    <w:rsid w:val="009B0F0E"/>
    <w:rsid w:val="009B1258"/>
    <w:rsid w:val="009B19A1"/>
    <w:rsid w:val="009B1B38"/>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AE"/>
    <w:rsid w:val="009C04BA"/>
    <w:rsid w:val="009C053F"/>
    <w:rsid w:val="009C0798"/>
    <w:rsid w:val="009C0B53"/>
    <w:rsid w:val="009C1312"/>
    <w:rsid w:val="009C1399"/>
    <w:rsid w:val="009C148B"/>
    <w:rsid w:val="009C1D2A"/>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DF6"/>
    <w:rsid w:val="009D0FEC"/>
    <w:rsid w:val="009D1825"/>
    <w:rsid w:val="009D189F"/>
    <w:rsid w:val="009D1A0A"/>
    <w:rsid w:val="009D1CF6"/>
    <w:rsid w:val="009D1E0C"/>
    <w:rsid w:val="009D22A0"/>
    <w:rsid w:val="009D249B"/>
    <w:rsid w:val="009D267B"/>
    <w:rsid w:val="009D2ACA"/>
    <w:rsid w:val="009D2F25"/>
    <w:rsid w:val="009D318D"/>
    <w:rsid w:val="009D326D"/>
    <w:rsid w:val="009D389D"/>
    <w:rsid w:val="009D45B9"/>
    <w:rsid w:val="009D4E0A"/>
    <w:rsid w:val="009D4EED"/>
    <w:rsid w:val="009D4FF0"/>
    <w:rsid w:val="009D5CE6"/>
    <w:rsid w:val="009D66B1"/>
    <w:rsid w:val="009D671A"/>
    <w:rsid w:val="009D69BE"/>
    <w:rsid w:val="009D6AC8"/>
    <w:rsid w:val="009D703C"/>
    <w:rsid w:val="009D718F"/>
    <w:rsid w:val="009D7848"/>
    <w:rsid w:val="009D7D43"/>
    <w:rsid w:val="009D7FB5"/>
    <w:rsid w:val="009E013E"/>
    <w:rsid w:val="009E068F"/>
    <w:rsid w:val="009E0901"/>
    <w:rsid w:val="009E0F56"/>
    <w:rsid w:val="009E14E0"/>
    <w:rsid w:val="009E1517"/>
    <w:rsid w:val="009E16FE"/>
    <w:rsid w:val="009E16FF"/>
    <w:rsid w:val="009E1CA5"/>
    <w:rsid w:val="009E3017"/>
    <w:rsid w:val="009E317A"/>
    <w:rsid w:val="009E35DB"/>
    <w:rsid w:val="009E3781"/>
    <w:rsid w:val="009E3799"/>
    <w:rsid w:val="009E3DC3"/>
    <w:rsid w:val="009E405B"/>
    <w:rsid w:val="009E4152"/>
    <w:rsid w:val="009E4342"/>
    <w:rsid w:val="009E47A3"/>
    <w:rsid w:val="009E4897"/>
    <w:rsid w:val="009E4B86"/>
    <w:rsid w:val="009E54B2"/>
    <w:rsid w:val="009E55B1"/>
    <w:rsid w:val="009E61F3"/>
    <w:rsid w:val="009E6C5F"/>
    <w:rsid w:val="009E78E7"/>
    <w:rsid w:val="009E7E2D"/>
    <w:rsid w:val="009F08F3"/>
    <w:rsid w:val="009F0EBC"/>
    <w:rsid w:val="009F0F28"/>
    <w:rsid w:val="009F106F"/>
    <w:rsid w:val="009F1A60"/>
    <w:rsid w:val="009F2069"/>
    <w:rsid w:val="009F2CBD"/>
    <w:rsid w:val="009F330C"/>
    <w:rsid w:val="009F344F"/>
    <w:rsid w:val="009F390C"/>
    <w:rsid w:val="009F427D"/>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2C1"/>
    <w:rsid w:val="00A048A8"/>
    <w:rsid w:val="00A04B30"/>
    <w:rsid w:val="00A04F49"/>
    <w:rsid w:val="00A05100"/>
    <w:rsid w:val="00A05340"/>
    <w:rsid w:val="00A0635D"/>
    <w:rsid w:val="00A0642B"/>
    <w:rsid w:val="00A066C5"/>
    <w:rsid w:val="00A0672A"/>
    <w:rsid w:val="00A06CD3"/>
    <w:rsid w:val="00A06FA2"/>
    <w:rsid w:val="00A1051C"/>
    <w:rsid w:val="00A1094B"/>
    <w:rsid w:val="00A10999"/>
    <w:rsid w:val="00A10D63"/>
    <w:rsid w:val="00A10F24"/>
    <w:rsid w:val="00A1106B"/>
    <w:rsid w:val="00A113F6"/>
    <w:rsid w:val="00A11AE0"/>
    <w:rsid w:val="00A12C38"/>
    <w:rsid w:val="00A13036"/>
    <w:rsid w:val="00A13E54"/>
    <w:rsid w:val="00A14582"/>
    <w:rsid w:val="00A1464B"/>
    <w:rsid w:val="00A14B72"/>
    <w:rsid w:val="00A14BA4"/>
    <w:rsid w:val="00A14F4E"/>
    <w:rsid w:val="00A15C12"/>
    <w:rsid w:val="00A15D7D"/>
    <w:rsid w:val="00A1662D"/>
    <w:rsid w:val="00A1673D"/>
    <w:rsid w:val="00A16AF3"/>
    <w:rsid w:val="00A16CCA"/>
    <w:rsid w:val="00A171D3"/>
    <w:rsid w:val="00A17EBF"/>
    <w:rsid w:val="00A17F63"/>
    <w:rsid w:val="00A20373"/>
    <w:rsid w:val="00A20379"/>
    <w:rsid w:val="00A20E07"/>
    <w:rsid w:val="00A21369"/>
    <w:rsid w:val="00A21854"/>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933"/>
    <w:rsid w:val="00A25C63"/>
    <w:rsid w:val="00A260E5"/>
    <w:rsid w:val="00A26473"/>
    <w:rsid w:val="00A264A9"/>
    <w:rsid w:val="00A26765"/>
    <w:rsid w:val="00A26879"/>
    <w:rsid w:val="00A268DF"/>
    <w:rsid w:val="00A26D56"/>
    <w:rsid w:val="00A27350"/>
    <w:rsid w:val="00A27785"/>
    <w:rsid w:val="00A27829"/>
    <w:rsid w:val="00A30187"/>
    <w:rsid w:val="00A304D1"/>
    <w:rsid w:val="00A30775"/>
    <w:rsid w:val="00A3099E"/>
    <w:rsid w:val="00A30D80"/>
    <w:rsid w:val="00A3175E"/>
    <w:rsid w:val="00A32084"/>
    <w:rsid w:val="00A3243E"/>
    <w:rsid w:val="00A32CF3"/>
    <w:rsid w:val="00A3448A"/>
    <w:rsid w:val="00A345C0"/>
    <w:rsid w:val="00A34DD8"/>
    <w:rsid w:val="00A35AE2"/>
    <w:rsid w:val="00A36297"/>
    <w:rsid w:val="00A365D2"/>
    <w:rsid w:val="00A3720D"/>
    <w:rsid w:val="00A37380"/>
    <w:rsid w:val="00A375C1"/>
    <w:rsid w:val="00A37E42"/>
    <w:rsid w:val="00A400CD"/>
    <w:rsid w:val="00A40846"/>
    <w:rsid w:val="00A4138A"/>
    <w:rsid w:val="00A4151F"/>
    <w:rsid w:val="00A417DD"/>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C5A"/>
    <w:rsid w:val="00A54D8D"/>
    <w:rsid w:val="00A55108"/>
    <w:rsid w:val="00A55222"/>
    <w:rsid w:val="00A55B22"/>
    <w:rsid w:val="00A55B28"/>
    <w:rsid w:val="00A5629A"/>
    <w:rsid w:val="00A56798"/>
    <w:rsid w:val="00A56F4C"/>
    <w:rsid w:val="00A56FE3"/>
    <w:rsid w:val="00A57977"/>
    <w:rsid w:val="00A579B8"/>
    <w:rsid w:val="00A60896"/>
    <w:rsid w:val="00A609F0"/>
    <w:rsid w:val="00A60B8E"/>
    <w:rsid w:val="00A6108D"/>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254"/>
    <w:rsid w:val="00A72CAF"/>
    <w:rsid w:val="00A730C4"/>
    <w:rsid w:val="00A733D2"/>
    <w:rsid w:val="00A73934"/>
    <w:rsid w:val="00A739D0"/>
    <w:rsid w:val="00A73A0D"/>
    <w:rsid w:val="00A73B9B"/>
    <w:rsid w:val="00A743B4"/>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39F1"/>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BCE"/>
    <w:rsid w:val="00A93E4E"/>
    <w:rsid w:val="00A9442A"/>
    <w:rsid w:val="00A94B28"/>
    <w:rsid w:val="00A94B9D"/>
    <w:rsid w:val="00A951DB"/>
    <w:rsid w:val="00A952DB"/>
    <w:rsid w:val="00A956B7"/>
    <w:rsid w:val="00A956F8"/>
    <w:rsid w:val="00A95963"/>
    <w:rsid w:val="00A95CD7"/>
    <w:rsid w:val="00A9683E"/>
    <w:rsid w:val="00A97C97"/>
    <w:rsid w:val="00A97F16"/>
    <w:rsid w:val="00AA016F"/>
    <w:rsid w:val="00AA0496"/>
    <w:rsid w:val="00AA0F66"/>
    <w:rsid w:val="00AA0FCD"/>
    <w:rsid w:val="00AA16A7"/>
    <w:rsid w:val="00AA1A9D"/>
    <w:rsid w:val="00AA1ED6"/>
    <w:rsid w:val="00AA20D0"/>
    <w:rsid w:val="00AA2C82"/>
    <w:rsid w:val="00AA330A"/>
    <w:rsid w:val="00AA331C"/>
    <w:rsid w:val="00AA33C1"/>
    <w:rsid w:val="00AA361D"/>
    <w:rsid w:val="00AA421D"/>
    <w:rsid w:val="00AA4312"/>
    <w:rsid w:val="00AA43F2"/>
    <w:rsid w:val="00AA48C2"/>
    <w:rsid w:val="00AA51D6"/>
    <w:rsid w:val="00AA5A4B"/>
    <w:rsid w:val="00AA620B"/>
    <w:rsid w:val="00AA6253"/>
    <w:rsid w:val="00AB027F"/>
    <w:rsid w:val="00AB028A"/>
    <w:rsid w:val="00AB033D"/>
    <w:rsid w:val="00AB03C6"/>
    <w:rsid w:val="00AB08B1"/>
    <w:rsid w:val="00AB0BC8"/>
    <w:rsid w:val="00AB0D70"/>
    <w:rsid w:val="00AB0DE4"/>
    <w:rsid w:val="00AB11CA"/>
    <w:rsid w:val="00AB1303"/>
    <w:rsid w:val="00AB14D9"/>
    <w:rsid w:val="00AB1F9E"/>
    <w:rsid w:val="00AB2501"/>
    <w:rsid w:val="00AB2F6B"/>
    <w:rsid w:val="00AB34CD"/>
    <w:rsid w:val="00AB3938"/>
    <w:rsid w:val="00AB3A48"/>
    <w:rsid w:val="00AB3F33"/>
    <w:rsid w:val="00AB4AB8"/>
    <w:rsid w:val="00AB4AF9"/>
    <w:rsid w:val="00AB4DE3"/>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5E32"/>
    <w:rsid w:val="00AC675A"/>
    <w:rsid w:val="00AC681E"/>
    <w:rsid w:val="00AC6CC7"/>
    <w:rsid w:val="00AC733C"/>
    <w:rsid w:val="00AC7AE2"/>
    <w:rsid w:val="00AC7B22"/>
    <w:rsid w:val="00AC7BD5"/>
    <w:rsid w:val="00AD00BB"/>
    <w:rsid w:val="00AD0AA3"/>
    <w:rsid w:val="00AD1062"/>
    <w:rsid w:val="00AD122E"/>
    <w:rsid w:val="00AD20C4"/>
    <w:rsid w:val="00AD22F9"/>
    <w:rsid w:val="00AD236B"/>
    <w:rsid w:val="00AD2894"/>
    <w:rsid w:val="00AD2C54"/>
    <w:rsid w:val="00AD30AA"/>
    <w:rsid w:val="00AD3246"/>
    <w:rsid w:val="00AD33FA"/>
    <w:rsid w:val="00AD3CF7"/>
    <w:rsid w:val="00AD3F94"/>
    <w:rsid w:val="00AD4A5A"/>
    <w:rsid w:val="00AD4C33"/>
    <w:rsid w:val="00AD51ED"/>
    <w:rsid w:val="00AD58C1"/>
    <w:rsid w:val="00AD59E2"/>
    <w:rsid w:val="00AD5F22"/>
    <w:rsid w:val="00AD61F7"/>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E7982"/>
    <w:rsid w:val="00AE7FF7"/>
    <w:rsid w:val="00AF08CA"/>
    <w:rsid w:val="00AF1C5D"/>
    <w:rsid w:val="00AF1CCC"/>
    <w:rsid w:val="00AF25D5"/>
    <w:rsid w:val="00AF2DE7"/>
    <w:rsid w:val="00AF2F96"/>
    <w:rsid w:val="00AF345A"/>
    <w:rsid w:val="00AF3629"/>
    <w:rsid w:val="00AF3740"/>
    <w:rsid w:val="00AF3AF2"/>
    <w:rsid w:val="00AF3D10"/>
    <w:rsid w:val="00AF4012"/>
    <w:rsid w:val="00AF42D7"/>
    <w:rsid w:val="00AF4406"/>
    <w:rsid w:val="00AF4523"/>
    <w:rsid w:val="00AF4759"/>
    <w:rsid w:val="00AF482C"/>
    <w:rsid w:val="00AF5AEF"/>
    <w:rsid w:val="00AF5D3C"/>
    <w:rsid w:val="00AF5E19"/>
    <w:rsid w:val="00AF5EA5"/>
    <w:rsid w:val="00AF6371"/>
    <w:rsid w:val="00AF66E7"/>
    <w:rsid w:val="00AF6A8B"/>
    <w:rsid w:val="00AF6F49"/>
    <w:rsid w:val="00AF6FDE"/>
    <w:rsid w:val="00AF7121"/>
    <w:rsid w:val="00AF792E"/>
    <w:rsid w:val="00AF7A44"/>
    <w:rsid w:val="00B006FE"/>
    <w:rsid w:val="00B007CB"/>
    <w:rsid w:val="00B00BAA"/>
    <w:rsid w:val="00B025D7"/>
    <w:rsid w:val="00B02AA9"/>
    <w:rsid w:val="00B02B82"/>
    <w:rsid w:val="00B02FA3"/>
    <w:rsid w:val="00B030C4"/>
    <w:rsid w:val="00B03429"/>
    <w:rsid w:val="00B03A95"/>
    <w:rsid w:val="00B047FD"/>
    <w:rsid w:val="00B04DD2"/>
    <w:rsid w:val="00B04E96"/>
    <w:rsid w:val="00B05084"/>
    <w:rsid w:val="00B051D7"/>
    <w:rsid w:val="00B05231"/>
    <w:rsid w:val="00B05596"/>
    <w:rsid w:val="00B0592F"/>
    <w:rsid w:val="00B05BDA"/>
    <w:rsid w:val="00B05E95"/>
    <w:rsid w:val="00B0737B"/>
    <w:rsid w:val="00B07401"/>
    <w:rsid w:val="00B07961"/>
    <w:rsid w:val="00B07EBA"/>
    <w:rsid w:val="00B100B9"/>
    <w:rsid w:val="00B1052A"/>
    <w:rsid w:val="00B105F6"/>
    <w:rsid w:val="00B125F7"/>
    <w:rsid w:val="00B12A9B"/>
    <w:rsid w:val="00B139E0"/>
    <w:rsid w:val="00B13E74"/>
    <w:rsid w:val="00B1443A"/>
    <w:rsid w:val="00B152F4"/>
    <w:rsid w:val="00B1542D"/>
    <w:rsid w:val="00B157F9"/>
    <w:rsid w:val="00B15F66"/>
    <w:rsid w:val="00B161DF"/>
    <w:rsid w:val="00B16272"/>
    <w:rsid w:val="00B1677C"/>
    <w:rsid w:val="00B167F1"/>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632"/>
    <w:rsid w:val="00B22A95"/>
    <w:rsid w:val="00B22AC0"/>
    <w:rsid w:val="00B22FCA"/>
    <w:rsid w:val="00B23230"/>
    <w:rsid w:val="00B23582"/>
    <w:rsid w:val="00B23AE8"/>
    <w:rsid w:val="00B23CC2"/>
    <w:rsid w:val="00B24A9A"/>
    <w:rsid w:val="00B24E48"/>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030"/>
    <w:rsid w:val="00B342C7"/>
    <w:rsid w:val="00B34FA1"/>
    <w:rsid w:val="00B35131"/>
    <w:rsid w:val="00B3594E"/>
    <w:rsid w:val="00B35A60"/>
    <w:rsid w:val="00B35B96"/>
    <w:rsid w:val="00B35BEB"/>
    <w:rsid w:val="00B361F4"/>
    <w:rsid w:val="00B363DE"/>
    <w:rsid w:val="00B36A6B"/>
    <w:rsid w:val="00B3720E"/>
    <w:rsid w:val="00B372AA"/>
    <w:rsid w:val="00B37351"/>
    <w:rsid w:val="00B3740C"/>
    <w:rsid w:val="00B37BC6"/>
    <w:rsid w:val="00B40432"/>
    <w:rsid w:val="00B40445"/>
    <w:rsid w:val="00B40474"/>
    <w:rsid w:val="00B40BA1"/>
    <w:rsid w:val="00B40CB3"/>
    <w:rsid w:val="00B41888"/>
    <w:rsid w:val="00B423F9"/>
    <w:rsid w:val="00B42655"/>
    <w:rsid w:val="00B4285E"/>
    <w:rsid w:val="00B4297F"/>
    <w:rsid w:val="00B42AE4"/>
    <w:rsid w:val="00B4332C"/>
    <w:rsid w:val="00B44118"/>
    <w:rsid w:val="00B446E9"/>
    <w:rsid w:val="00B446F7"/>
    <w:rsid w:val="00B44A91"/>
    <w:rsid w:val="00B45A52"/>
    <w:rsid w:val="00B45AF9"/>
    <w:rsid w:val="00B46053"/>
    <w:rsid w:val="00B46175"/>
    <w:rsid w:val="00B4670C"/>
    <w:rsid w:val="00B46AD4"/>
    <w:rsid w:val="00B46D34"/>
    <w:rsid w:val="00B46E76"/>
    <w:rsid w:val="00B4744D"/>
    <w:rsid w:val="00B47515"/>
    <w:rsid w:val="00B47646"/>
    <w:rsid w:val="00B47BEE"/>
    <w:rsid w:val="00B47EDA"/>
    <w:rsid w:val="00B50B57"/>
    <w:rsid w:val="00B50C4B"/>
    <w:rsid w:val="00B51602"/>
    <w:rsid w:val="00B51BE8"/>
    <w:rsid w:val="00B51FEE"/>
    <w:rsid w:val="00B52A53"/>
    <w:rsid w:val="00B52A99"/>
    <w:rsid w:val="00B52D7F"/>
    <w:rsid w:val="00B533B6"/>
    <w:rsid w:val="00B535C3"/>
    <w:rsid w:val="00B53ED8"/>
    <w:rsid w:val="00B54FC5"/>
    <w:rsid w:val="00B553A8"/>
    <w:rsid w:val="00B562DD"/>
    <w:rsid w:val="00B567ED"/>
    <w:rsid w:val="00B56916"/>
    <w:rsid w:val="00B56DFC"/>
    <w:rsid w:val="00B571BA"/>
    <w:rsid w:val="00B5776E"/>
    <w:rsid w:val="00B57A09"/>
    <w:rsid w:val="00B57A22"/>
    <w:rsid w:val="00B57F58"/>
    <w:rsid w:val="00B6021E"/>
    <w:rsid w:val="00B603CD"/>
    <w:rsid w:val="00B604C1"/>
    <w:rsid w:val="00B60F10"/>
    <w:rsid w:val="00B61000"/>
    <w:rsid w:val="00B61D0C"/>
    <w:rsid w:val="00B626E7"/>
    <w:rsid w:val="00B62AAA"/>
    <w:rsid w:val="00B62B11"/>
    <w:rsid w:val="00B63534"/>
    <w:rsid w:val="00B6366E"/>
    <w:rsid w:val="00B640E2"/>
    <w:rsid w:val="00B64259"/>
    <w:rsid w:val="00B6553E"/>
    <w:rsid w:val="00B658B9"/>
    <w:rsid w:val="00B659E4"/>
    <w:rsid w:val="00B66345"/>
    <w:rsid w:val="00B664C7"/>
    <w:rsid w:val="00B669B8"/>
    <w:rsid w:val="00B704B6"/>
    <w:rsid w:val="00B70733"/>
    <w:rsid w:val="00B716B4"/>
    <w:rsid w:val="00B7328B"/>
    <w:rsid w:val="00B739F6"/>
    <w:rsid w:val="00B73B5B"/>
    <w:rsid w:val="00B74D07"/>
    <w:rsid w:val="00B75C40"/>
    <w:rsid w:val="00B75D28"/>
    <w:rsid w:val="00B768FE"/>
    <w:rsid w:val="00B76AE7"/>
    <w:rsid w:val="00B76EFA"/>
    <w:rsid w:val="00B774AE"/>
    <w:rsid w:val="00B77A05"/>
    <w:rsid w:val="00B77A81"/>
    <w:rsid w:val="00B77D15"/>
    <w:rsid w:val="00B77EC9"/>
    <w:rsid w:val="00B801C2"/>
    <w:rsid w:val="00B80475"/>
    <w:rsid w:val="00B81729"/>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261"/>
    <w:rsid w:val="00B9530B"/>
    <w:rsid w:val="00B95D98"/>
    <w:rsid w:val="00B964AB"/>
    <w:rsid w:val="00B96A62"/>
    <w:rsid w:val="00B973B9"/>
    <w:rsid w:val="00B97945"/>
    <w:rsid w:val="00B97F52"/>
    <w:rsid w:val="00BA15AA"/>
    <w:rsid w:val="00BA1641"/>
    <w:rsid w:val="00BA1C25"/>
    <w:rsid w:val="00BA2280"/>
    <w:rsid w:val="00BA2A08"/>
    <w:rsid w:val="00BA34C0"/>
    <w:rsid w:val="00BA3866"/>
    <w:rsid w:val="00BA3F6C"/>
    <w:rsid w:val="00BA47B3"/>
    <w:rsid w:val="00BA49CB"/>
    <w:rsid w:val="00BA4AAB"/>
    <w:rsid w:val="00BA4F1E"/>
    <w:rsid w:val="00BA56D2"/>
    <w:rsid w:val="00BA58D9"/>
    <w:rsid w:val="00BA592D"/>
    <w:rsid w:val="00BA67D4"/>
    <w:rsid w:val="00BA6CF8"/>
    <w:rsid w:val="00BA74C8"/>
    <w:rsid w:val="00BA76E0"/>
    <w:rsid w:val="00BA7B78"/>
    <w:rsid w:val="00BB026C"/>
    <w:rsid w:val="00BB0D37"/>
    <w:rsid w:val="00BB14C4"/>
    <w:rsid w:val="00BB2365"/>
    <w:rsid w:val="00BB27F0"/>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3BC"/>
    <w:rsid w:val="00BC3FAD"/>
    <w:rsid w:val="00BC40B6"/>
    <w:rsid w:val="00BC44DE"/>
    <w:rsid w:val="00BC4D2E"/>
    <w:rsid w:val="00BC56AF"/>
    <w:rsid w:val="00BC56FA"/>
    <w:rsid w:val="00BC57B1"/>
    <w:rsid w:val="00BC5D1C"/>
    <w:rsid w:val="00BC6A41"/>
    <w:rsid w:val="00BC6BB5"/>
    <w:rsid w:val="00BC6BC1"/>
    <w:rsid w:val="00BC6F3D"/>
    <w:rsid w:val="00BC7044"/>
    <w:rsid w:val="00BC75F1"/>
    <w:rsid w:val="00BD1169"/>
    <w:rsid w:val="00BD1444"/>
    <w:rsid w:val="00BD1823"/>
    <w:rsid w:val="00BD18B8"/>
    <w:rsid w:val="00BD1AA5"/>
    <w:rsid w:val="00BD27AF"/>
    <w:rsid w:val="00BD3883"/>
    <w:rsid w:val="00BD48AC"/>
    <w:rsid w:val="00BD4CDD"/>
    <w:rsid w:val="00BD4FA5"/>
    <w:rsid w:val="00BD5F1A"/>
    <w:rsid w:val="00BD619F"/>
    <w:rsid w:val="00BD66B0"/>
    <w:rsid w:val="00BD6B6F"/>
    <w:rsid w:val="00BD721C"/>
    <w:rsid w:val="00BD7A8B"/>
    <w:rsid w:val="00BD7F16"/>
    <w:rsid w:val="00BE0841"/>
    <w:rsid w:val="00BE08BD"/>
    <w:rsid w:val="00BE0B97"/>
    <w:rsid w:val="00BE0BF1"/>
    <w:rsid w:val="00BE1234"/>
    <w:rsid w:val="00BE156B"/>
    <w:rsid w:val="00BE191B"/>
    <w:rsid w:val="00BE1AFF"/>
    <w:rsid w:val="00BE1E63"/>
    <w:rsid w:val="00BE1FD4"/>
    <w:rsid w:val="00BE2F0B"/>
    <w:rsid w:val="00BE2FA6"/>
    <w:rsid w:val="00BE333F"/>
    <w:rsid w:val="00BE38DC"/>
    <w:rsid w:val="00BE3DB9"/>
    <w:rsid w:val="00BE45B3"/>
    <w:rsid w:val="00BE4818"/>
    <w:rsid w:val="00BE4F5F"/>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A6C"/>
    <w:rsid w:val="00BF5CF6"/>
    <w:rsid w:val="00BF6036"/>
    <w:rsid w:val="00BF611E"/>
    <w:rsid w:val="00BF64D6"/>
    <w:rsid w:val="00BF6582"/>
    <w:rsid w:val="00BF693C"/>
    <w:rsid w:val="00BF7217"/>
    <w:rsid w:val="00BF7313"/>
    <w:rsid w:val="00BF7356"/>
    <w:rsid w:val="00BF74C7"/>
    <w:rsid w:val="00BF7623"/>
    <w:rsid w:val="00C001BE"/>
    <w:rsid w:val="00C00704"/>
    <w:rsid w:val="00C00962"/>
    <w:rsid w:val="00C009AC"/>
    <w:rsid w:val="00C00A42"/>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6C05"/>
    <w:rsid w:val="00C07377"/>
    <w:rsid w:val="00C07ACA"/>
    <w:rsid w:val="00C10283"/>
    <w:rsid w:val="00C10478"/>
    <w:rsid w:val="00C10590"/>
    <w:rsid w:val="00C119F4"/>
    <w:rsid w:val="00C12107"/>
    <w:rsid w:val="00C1286E"/>
    <w:rsid w:val="00C12978"/>
    <w:rsid w:val="00C12B3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868"/>
    <w:rsid w:val="00C20D14"/>
    <w:rsid w:val="00C214EA"/>
    <w:rsid w:val="00C218C5"/>
    <w:rsid w:val="00C21926"/>
    <w:rsid w:val="00C22182"/>
    <w:rsid w:val="00C22345"/>
    <w:rsid w:val="00C22468"/>
    <w:rsid w:val="00C22E48"/>
    <w:rsid w:val="00C23E90"/>
    <w:rsid w:val="00C23EE8"/>
    <w:rsid w:val="00C2471F"/>
    <w:rsid w:val="00C24E68"/>
    <w:rsid w:val="00C25DF9"/>
    <w:rsid w:val="00C26005"/>
    <w:rsid w:val="00C2656B"/>
    <w:rsid w:val="00C26925"/>
    <w:rsid w:val="00C26FAA"/>
    <w:rsid w:val="00C27186"/>
    <w:rsid w:val="00C279B5"/>
    <w:rsid w:val="00C27BD2"/>
    <w:rsid w:val="00C27C45"/>
    <w:rsid w:val="00C30691"/>
    <w:rsid w:val="00C30833"/>
    <w:rsid w:val="00C30F0B"/>
    <w:rsid w:val="00C31470"/>
    <w:rsid w:val="00C32288"/>
    <w:rsid w:val="00C33815"/>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286"/>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118"/>
    <w:rsid w:val="00C60298"/>
    <w:rsid w:val="00C603E2"/>
    <w:rsid w:val="00C60783"/>
    <w:rsid w:val="00C609B6"/>
    <w:rsid w:val="00C60CEB"/>
    <w:rsid w:val="00C613C5"/>
    <w:rsid w:val="00C6151A"/>
    <w:rsid w:val="00C6159E"/>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420"/>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507"/>
    <w:rsid w:val="00C72EF4"/>
    <w:rsid w:val="00C732C0"/>
    <w:rsid w:val="00C73332"/>
    <w:rsid w:val="00C73931"/>
    <w:rsid w:val="00C741ED"/>
    <w:rsid w:val="00C74B33"/>
    <w:rsid w:val="00C752B6"/>
    <w:rsid w:val="00C75AF9"/>
    <w:rsid w:val="00C75D2F"/>
    <w:rsid w:val="00C767BE"/>
    <w:rsid w:val="00C76963"/>
    <w:rsid w:val="00C76E3C"/>
    <w:rsid w:val="00C76F2F"/>
    <w:rsid w:val="00C770F2"/>
    <w:rsid w:val="00C77209"/>
    <w:rsid w:val="00C77A34"/>
    <w:rsid w:val="00C77B99"/>
    <w:rsid w:val="00C77DDA"/>
    <w:rsid w:val="00C8128A"/>
    <w:rsid w:val="00C812B9"/>
    <w:rsid w:val="00C81568"/>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73F"/>
    <w:rsid w:val="00C90D9C"/>
    <w:rsid w:val="00C910C3"/>
    <w:rsid w:val="00C91490"/>
    <w:rsid w:val="00C9182E"/>
    <w:rsid w:val="00C91AA0"/>
    <w:rsid w:val="00C91EEA"/>
    <w:rsid w:val="00C91F7D"/>
    <w:rsid w:val="00C91FCB"/>
    <w:rsid w:val="00C9206B"/>
    <w:rsid w:val="00C9255D"/>
    <w:rsid w:val="00C93196"/>
    <w:rsid w:val="00C93B42"/>
    <w:rsid w:val="00C93C4B"/>
    <w:rsid w:val="00C94150"/>
    <w:rsid w:val="00C944AB"/>
    <w:rsid w:val="00C94B02"/>
    <w:rsid w:val="00C953CF"/>
    <w:rsid w:val="00C95B40"/>
    <w:rsid w:val="00C9610F"/>
    <w:rsid w:val="00C96D0C"/>
    <w:rsid w:val="00C97482"/>
    <w:rsid w:val="00C977D6"/>
    <w:rsid w:val="00C97924"/>
    <w:rsid w:val="00CA0487"/>
    <w:rsid w:val="00CA04B9"/>
    <w:rsid w:val="00CA0EBA"/>
    <w:rsid w:val="00CA1057"/>
    <w:rsid w:val="00CA14C2"/>
    <w:rsid w:val="00CA1947"/>
    <w:rsid w:val="00CA1D43"/>
    <w:rsid w:val="00CA1ED8"/>
    <w:rsid w:val="00CA253C"/>
    <w:rsid w:val="00CA2574"/>
    <w:rsid w:val="00CA2BF4"/>
    <w:rsid w:val="00CA2D35"/>
    <w:rsid w:val="00CA2F8F"/>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48"/>
    <w:rsid w:val="00CC2716"/>
    <w:rsid w:val="00CC2C13"/>
    <w:rsid w:val="00CC35F7"/>
    <w:rsid w:val="00CC36B3"/>
    <w:rsid w:val="00CC3B48"/>
    <w:rsid w:val="00CC3EA0"/>
    <w:rsid w:val="00CC4046"/>
    <w:rsid w:val="00CC4265"/>
    <w:rsid w:val="00CC44C8"/>
    <w:rsid w:val="00CC4C07"/>
    <w:rsid w:val="00CC50E2"/>
    <w:rsid w:val="00CC526A"/>
    <w:rsid w:val="00CC639A"/>
    <w:rsid w:val="00CC745E"/>
    <w:rsid w:val="00CC7B45"/>
    <w:rsid w:val="00CD0521"/>
    <w:rsid w:val="00CD0676"/>
    <w:rsid w:val="00CD0D28"/>
    <w:rsid w:val="00CD0DD8"/>
    <w:rsid w:val="00CD0FCF"/>
    <w:rsid w:val="00CD1072"/>
    <w:rsid w:val="00CD1188"/>
    <w:rsid w:val="00CD1487"/>
    <w:rsid w:val="00CD160F"/>
    <w:rsid w:val="00CD2B1A"/>
    <w:rsid w:val="00CD2CE3"/>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09CC"/>
    <w:rsid w:val="00CE182B"/>
    <w:rsid w:val="00CE1906"/>
    <w:rsid w:val="00CE225F"/>
    <w:rsid w:val="00CE24E1"/>
    <w:rsid w:val="00CE2651"/>
    <w:rsid w:val="00CE2852"/>
    <w:rsid w:val="00CE2883"/>
    <w:rsid w:val="00CE2A8A"/>
    <w:rsid w:val="00CE5519"/>
    <w:rsid w:val="00CE56D0"/>
    <w:rsid w:val="00CE5A51"/>
    <w:rsid w:val="00CE5DBD"/>
    <w:rsid w:val="00CE6026"/>
    <w:rsid w:val="00CE74E6"/>
    <w:rsid w:val="00CE7561"/>
    <w:rsid w:val="00CE7D63"/>
    <w:rsid w:val="00CF1354"/>
    <w:rsid w:val="00CF1397"/>
    <w:rsid w:val="00CF253F"/>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BC2"/>
    <w:rsid w:val="00D01F9C"/>
    <w:rsid w:val="00D03125"/>
    <w:rsid w:val="00D031AD"/>
    <w:rsid w:val="00D031DA"/>
    <w:rsid w:val="00D0349B"/>
    <w:rsid w:val="00D03861"/>
    <w:rsid w:val="00D04434"/>
    <w:rsid w:val="00D04595"/>
    <w:rsid w:val="00D04636"/>
    <w:rsid w:val="00D04A7D"/>
    <w:rsid w:val="00D05367"/>
    <w:rsid w:val="00D05AA7"/>
    <w:rsid w:val="00D05F16"/>
    <w:rsid w:val="00D06492"/>
    <w:rsid w:val="00D0655A"/>
    <w:rsid w:val="00D067F6"/>
    <w:rsid w:val="00D0682D"/>
    <w:rsid w:val="00D06C62"/>
    <w:rsid w:val="00D0708C"/>
    <w:rsid w:val="00D0755F"/>
    <w:rsid w:val="00D077C6"/>
    <w:rsid w:val="00D0791F"/>
    <w:rsid w:val="00D07992"/>
    <w:rsid w:val="00D10249"/>
    <w:rsid w:val="00D10951"/>
    <w:rsid w:val="00D10A26"/>
    <w:rsid w:val="00D115C3"/>
    <w:rsid w:val="00D11897"/>
    <w:rsid w:val="00D11FB8"/>
    <w:rsid w:val="00D1202B"/>
    <w:rsid w:val="00D12695"/>
    <w:rsid w:val="00D12FC6"/>
    <w:rsid w:val="00D13135"/>
    <w:rsid w:val="00D13297"/>
    <w:rsid w:val="00D13310"/>
    <w:rsid w:val="00D13325"/>
    <w:rsid w:val="00D13C81"/>
    <w:rsid w:val="00D13E4E"/>
    <w:rsid w:val="00D14A4E"/>
    <w:rsid w:val="00D14F20"/>
    <w:rsid w:val="00D14FF8"/>
    <w:rsid w:val="00D15AAD"/>
    <w:rsid w:val="00D15BD2"/>
    <w:rsid w:val="00D15D01"/>
    <w:rsid w:val="00D161D8"/>
    <w:rsid w:val="00D165B8"/>
    <w:rsid w:val="00D1736E"/>
    <w:rsid w:val="00D17CE4"/>
    <w:rsid w:val="00D2006E"/>
    <w:rsid w:val="00D208CB"/>
    <w:rsid w:val="00D21672"/>
    <w:rsid w:val="00D2277F"/>
    <w:rsid w:val="00D239A7"/>
    <w:rsid w:val="00D23B9A"/>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018F"/>
    <w:rsid w:val="00D303C7"/>
    <w:rsid w:val="00D30AD8"/>
    <w:rsid w:val="00D31B35"/>
    <w:rsid w:val="00D32518"/>
    <w:rsid w:val="00D346B3"/>
    <w:rsid w:val="00D34C1E"/>
    <w:rsid w:val="00D34C5A"/>
    <w:rsid w:val="00D351A4"/>
    <w:rsid w:val="00D356CA"/>
    <w:rsid w:val="00D36455"/>
    <w:rsid w:val="00D3668A"/>
    <w:rsid w:val="00D36809"/>
    <w:rsid w:val="00D36E71"/>
    <w:rsid w:val="00D370A5"/>
    <w:rsid w:val="00D37CB5"/>
    <w:rsid w:val="00D37D3A"/>
    <w:rsid w:val="00D37D87"/>
    <w:rsid w:val="00D37F48"/>
    <w:rsid w:val="00D404CA"/>
    <w:rsid w:val="00D40B33"/>
    <w:rsid w:val="00D40C8B"/>
    <w:rsid w:val="00D41A7B"/>
    <w:rsid w:val="00D42245"/>
    <w:rsid w:val="00D426C2"/>
    <w:rsid w:val="00D4318F"/>
    <w:rsid w:val="00D438BF"/>
    <w:rsid w:val="00D43B74"/>
    <w:rsid w:val="00D43CF8"/>
    <w:rsid w:val="00D43FBB"/>
    <w:rsid w:val="00D440F8"/>
    <w:rsid w:val="00D441B9"/>
    <w:rsid w:val="00D4515A"/>
    <w:rsid w:val="00D4523C"/>
    <w:rsid w:val="00D453C2"/>
    <w:rsid w:val="00D455F2"/>
    <w:rsid w:val="00D4568D"/>
    <w:rsid w:val="00D4576B"/>
    <w:rsid w:val="00D45964"/>
    <w:rsid w:val="00D45F14"/>
    <w:rsid w:val="00D4619E"/>
    <w:rsid w:val="00D463E2"/>
    <w:rsid w:val="00D470E6"/>
    <w:rsid w:val="00D476B2"/>
    <w:rsid w:val="00D47A8D"/>
    <w:rsid w:val="00D47F30"/>
    <w:rsid w:val="00D50880"/>
    <w:rsid w:val="00D50A06"/>
    <w:rsid w:val="00D512FF"/>
    <w:rsid w:val="00D5135F"/>
    <w:rsid w:val="00D51F60"/>
    <w:rsid w:val="00D52012"/>
    <w:rsid w:val="00D52957"/>
    <w:rsid w:val="00D52B43"/>
    <w:rsid w:val="00D52BA3"/>
    <w:rsid w:val="00D5303E"/>
    <w:rsid w:val="00D53B96"/>
    <w:rsid w:val="00D53BB2"/>
    <w:rsid w:val="00D546FF"/>
    <w:rsid w:val="00D548D1"/>
    <w:rsid w:val="00D54C46"/>
    <w:rsid w:val="00D5544B"/>
    <w:rsid w:val="00D55AD5"/>
    <w:rsid w:val="00D55E91"/>
    <w:rsid w:val="00D576CA"/>
    <w:rsid w:val="00D576E3"/>
    <w:rsid w:val="00D603D7"/>
    <w:rsid w:val="00D609AB"/>
    <w:rsid w:val="00D60E13"/>
    <w:rsid w:val="00D61AF5"/>
    <w:rsid w:val="00D62AC2"/>
    <w:rsid w:val="00D62CD5"/>
    <w:rsid w:val="00D639B6"/>
    <w:rsid w:val="00D64024"/>
    <w:rsid w:val="00D642D1"/>
    <w:rsid w:val="00D6435F"/>
    <w:rsid w:val="00D64DEB"/>
    <w:rsid w:val="00D652B5"/>
    <w:rsid w:val="00D652F2"/>
    <w:rsid w:val="00D65C5D"/>
    <w:rsid w:val="00D6607B"/>
    <w:rsid w:val="00D66155"/>
    <w:rsid w:val="00D66919"/>
    <w:rsid w:val="00D67850"/>
    <w:rsid w:val="00D67C2D"/>
    <w:rsid w:val="00D7079A"/>
    <w:rsid w:val="00D70841"/>
    <w:rsid w:val="00D708B0"/>
    <w:rsid w:val="00D70C0E"/>
    <w:rsid w:val="00D70D44"/>
    <w:rsid w:val="00D71DEA"/>
    <w:rsid w:val="00D72099"/>
    <w:rsid w:val="00D72659"/>
    <w:rsid w:val="00D729D4"/>
    <w:rsid w:val="00D72C4B"/>
    <w:rsid w:val="00D73192"/>
    <w:rsid w:val="00D73357"/>
    <w:rsid w:val="00D73427"/>
    <w:rsid w:val="00D73A16"/>
    <w:rsid w:val="00D74277"/>
    <w:rsid w:val="00D74AEC"/>
    <w:rsid w:val="00D75936"/>
    <w:rsid w:val="00D75E11"/>
    <w:rsid w:val="00D762CE"/>
    <w:rsid w:val="00D7751A"/>
    <w:rsid w:val="00D77B1D"/>
    <w:rsid w:val="00D8021F"/>
    <w:rsid w:val="00D80383"/>
    <w:rsid w:val="00D80ADB"/>
    <w:rsid w:val="00D80B3E"/>
    <w:rsid w:val="00D81DFE"/>
    <w:rsid w:val="00D81F78"/>
    <w:rsid w:val="00D823C6"/>
    <w:rsid w:val="00D825FC"/>
    <w:rsid w:val="00D82883"/>
    <w:rsid w:val="00D82E25"/>
    <w:rsid w:val="00D83756"/>
    <w:rsid w:val="00D837A0"/>
    <w:rsid w:val="00D83B9A"/>
    <w:rsid w:val="00D8403C"/>
    <w:rsid w:val="00D84E09"/>
    <w:rsid w:val="00D85352"/>
    <w:rsid w:val="00D857A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1E44"/>
    <w:rsid w:val="00D92801"/>
    <w:rsid w:val="00D92982"/>
    <w:rsid w:val="00D92D22"/>
    <w:rsid w:val="00D92D71"/>
    <w:rsid w:val="00D93024"/>
    <w:rsid w:val="00D93AE1"/>
    <w:rsid w:val="00D9464E"/>
    <w:rsid w:val="00D94B05"/>
    <w:rsid w:val="00D94B1F"/>
    <w:rsid w:val="00D94CC1"/>
    <w:rsid w:val="00D955BF"/>
    <w:rsid w:val="00D95602"/>
    <w:rsid w:val="00D95766"/>
    <w:rsid w:val="00D959CC"/>
    <w:rsid w:val="00D96251"/>
    <w:rsid w:val="00D968DA"/>
    <w:rsid w:val="00D9693C"/>
    <w:rsid w:val="00D96AF5"/>
    <w:rsid w:val="00D971D9"/>
    <w:rsid w:val="00D97336"/>
    <w:rsid w:val="00D97697"/>
    <w:rsid w:val="00DA0106"/>
    <w:rsid w:val="00DA0471"/>
    <w:rsid w:val="00DA0F55"/>
    <w:rsid w:val="00DA15B5"/>
    <w:rsid w:val="00DA1ACE"/>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9E"/>
    <w:rsid w:val="00DB1198"/>
    <w:rsid w:val="00DB139F"/>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29A"/>
    <w:rsid w:val="00DB7A41"/>
    <w:rsid w:val="00DB7C7B"/>
    <w:rsid w:val="00DC087B"/>
    <w:rsid w:val="00DC0BC3"/>
    <w:rsid w:val="00DC0D4D"/>
    <w:rsid w:val="00DC13A2"/>
    <w:rsid w:val="00DC18D2"/>
    <w:rsid w:val="00DC2D36"/>
    <w:rsid w:val="00DC2F9A"/>
    <w:rsid w:val="00DC3047"/>
    <w:rsid w:val="00DC3425"/>
    <w:rsid w:val="00DC34AD"/>
    <w:rsid w:val="00DC53EF"/>
    <w:rsid w:val="00DC56CF"/>
    <w:rsid w:val="00DC6486"/>
    <w:rsid w:val="00DC69C5"/>
    <w:rsid w:val="00DC7AAD"/>
    <w:rsid w:val="00DC7B4E"/>
    <w:rsid w:val="00DC7E2E"/>
    <w:rsid w:val="00DD0200"/>
    <w:rsid w:val="00DD0A3C"/>
    <w:rsid w:val="00DD0CCA"/>
    <w:rsid w:val="00DD1174"/>
    <w:rsid w:val="00DD162C"/>
    <w:rsid w:val="00DD18FF"/>
    <w:rsid w:val="00DD2532"/>
    <w:rsid w:val="00DD3A6C"/>
    <w:rsid w:val="00DD3EE3"/>
    <w:rsid w:val="00DD4536"/>
    <w:rsid w:val="00DD5C27"/>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2C81"/>
    <w:rsid w:val="00DE301C"/>
    <w:rsid w:val="00DE3171"/>
    <w:rsid w:val="00DE320C"/>
    <w:rsid w:val="00DE356B"/>
    <w:rsid w:val="00DE36FF"/>
    <w:rsid w:val="00DE4C2B"/>
    <w:rsid w:val="00DE4D1B"/>
    <w:rsid w:val="00DE4FDC"/>
    <w:rsid w:val="00DE5608"/>
    <w:rsid w:val="00DE573E"/>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3F6"/>
    <w:rsid w:val="00DF454B"/>
    <w:rsid w:val="00DF45B5"/>
    <w:rsid w:val="00DF4F61"/>
    <w:rsid w:val="00DF54FD"/>
    <w:rsid w:val="00DF6056"/>
    <w:rsid w:val="00DF62E3"/>
    <w:rsid w:val="00DF7559"/>
    <w:rsid w:val="00DF7C5E"/>
    <w:rsid w:val="00DF7E6D"/>
    <w:rsid w:val="00E006FD"/>
    <w:rsid w:val="00E00D7C"/>
    <w:rsid w:val="00E012C0"/>
    <w:rsid w:val="00E017F6"/>
    <w:rsid w:val="00E01A94"/>
    <w:rsid w:val="00E02498"/>
    <w:rsid w:val="00E027E5"/>
    <w:rsid w:val="00E02957"/>
    <w:rsid w:val="00E02A05"/>
    <w:rsid w:val="00E02D54"/>
    <w:rsid w:val="00E03251"/>
    <w:rsid w:val="00E03372"/>
    <w:rsid w:val="00E034DB"/>
    <w:rsid w:val="00E03511"/>
    <w:rsid w:val="00E03709"/>
    <w:rsid w:val="00E045A4"/>
    <w:rsid w:val="00E04A56"/>
    <w:rsid w:val="00E04AFF"/>
    <w:rsid w:val="00E0503D"/>
    <w:rsid w:val="00E05B68"/>
    <w:rsid w:val="00E05C62"/>
    <w:rsid w:val="00E05E76"/>
    <w:rsid w:val="00E06209"/>
    <w:rsid w:val="00E0781D"/>
    <w:rsid w:val="00E10749"/>
    <w:rsid w:val="00E10E9B"/>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2330"/>
    <w:rsid w:val="00E225C4"/>
    <w:rsid w:val="00E23633"/>
    <w:rsid w:val="00E23997"/>
    <w:rsid w:val="00E2423D"/>
    <w:rsid w:val="00E24340"/>
    <w:rsid w:val="00E24352"/>
    <w:rsid w:val="00E24460"/>
    <w:rsid w:val="00E24518"/>
    <w:rsid w:val="00E24FD3"/>
    <w:rsid w:val="00E25353"/>
    <w:rsid w:val="00E25A6B"/>
    <w:rsid w:val="00E25AE6"/>
    <w:rsid w:val="00E26DF0"/>
    <w:rsid w:val="00E3003E"/>
    <w:rsid w:val="00E30692"/>
    <w:rsid w:val="00E30B5A"/>
    <w:rsid w:val="00E3123D"/>
    <w:rsid w:val="00E31461"/>
    <w:rsid w:val="00E315F2"/>
    <w:rsid w:val="00E31D43"/>
    <w:rsid w:val="00E32189"/>
    <w:rsid w:val="00E321E8"/>
    <w:rsid w:val="00E32608"/>
    <w:rsid w:val="00E32950"/>
    <w:rsid w:val="00E32EB8"/>
    <w:rsid w:val="00E33156"/>
    <w:rsid w:val="00E33B36"/>
    <w:rsid w:val="00E33CDD"/>
    <w:rsid w:val="00E34047"/>
    <w:rsid w:val="00E34188"/>
    <w:rsid w:val="00E345CD"/>
    <w:rsid w:val="00E3489D"/>
    <w:rsid w:val="00E34B6E"/>
    <w:rsid w:val="00E35559"/>
    <w:rsid w:val="00E359C0"/>
    <w:rsid w:val="00E35EF6"/>
    <w:rsid w:val="00E3663D"/>
    <w:rsid w:val="00E36EBA"/>
    <w:rsid w:val="00E371D3"/>
    <w:rsid w:val="00E3723A"/>
    <w:rsid w:val="00E374E2"/>
    <w:rsid w:val="00E37860"/>
    <w:rsid w:val="00E379F0"/>
    <w:rsid w:val="00E403C9"/>
    <w:rsid w:val="00E4040A"/>
    <w:rsid w:val="00E41511"/>
    <w:rsid w:val="00E416C4"/>
    <w:rsid w:val="00E4175C"/>
    <w:rsid w:val="00E417E5"/>
    <w:rsid w:val="00E41B7B"/>
    <w:rsid w:val="00E41D9F"/>
    <w:rsid w:val="00E421D7"/>
    <w:rsid w:val="00E421D8"/>
    <w:rsid w:val="00E42775"/>
    <w:rsid w:val="00E42A57"/>
    <w:rsid w:val="00E42CBF"/>
    <w:rsid w:val="00E430FD"/>
    <w:rsid w:val="00E4311E"/>
    <w:rsid w:val="00E4383C"/>
    <w:rsid w:val="00E43D05"/>
    <w:rsid w:val="00E4414A"/>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8F"/>
    <w:rsid w:val="00E517E5"/>
    <w:rsid w:val="00E5219D"/>
    <w:rsid w:val="00E52A10"/>
    <w:rsid w:val="00E52E06"/>
    <w:rsid w:val="00E52E2F"/>
    <w:rsid w:val="00E53448"/>
    <w:rsid w:val="00E53B75"/>
    <w:rsid w:val="00E53C65"/>
    <w:rsid w:val="00E54E3B"/>
    <w:rsid w:val="00E557C6"/>
    <w:rsid w:val="00E55C1A"/>
    <w:rsid w:val="00E55C55"/>
    <w:rsid w:val="00E55D27"/>
    <w:rsid w:val="00E56B5B"/>
    <w:rsid w:val="00E5729C"/>
    <w:rsid w:val="00E572F1"/>
    <w:rsid w:val="00E57565"/>
    <w:rsid w:val="00E57A50"/>
    <w:rsid w:val="00E60AD7"/>
    <w:rsid w:val="00E61112"/>
    <w:rsid w:val="00E61126"/>
    <w:rsid w:val="00E61BFB"/>
    <w:rsid w:val="00E625F7"/>
    <w:rsid w:val="00E62B5D"/>
    <w:rsid w:val="00E62BD9"/>
    <w:rsid w:val="00E62BFC"/>
    <w:rsid w:val="00E63838"/>
    <w:rsid w:val="00E6427E"/>
    <w:rsid w:val="00E64434"/>
    <w:rsid w:val="00E64647"/>
    <w:rsid w:val="00E64F71"/>
    <w:rsid w:val="00E650C5"/>
    <w:rsid w:val="00E65486"/>
    <w:rsid w:val="00E658D5"/>
    <w:rsid w:val="00E65BD4"/>
    <w:rsid w:val="00E65DE5"/>
    <w:rsid w:val="00E65E4C"/>
    <w:rsid w:val="00E661A7"/>
    <w:rsid w:val="00E665EC"/>
    <w:rsid w:val="00E668D8"/>
    <w:rsid w:val="00E67540"/>
    <w:rsid w:val="00E677DD"/>
    <w:rsid w:val="00E67998"/>
    <w:rsid w:val="00E67C51"/>
    <w:rsid w:val="00E67EB7"/>
    <w:rsid w:val="00E7011B"/>
    <w:rsid w:val="00E7069F"/>
    <w:rsid w:val="00E70C0B"/>
    <w:rsid w:val="00E7146F"/>
    <w:rsid w:val="00E72EFC"/>
    <w:rsid w:val="00E73042"/>
    <w:rsid w:val="00E73DC7"/>
    <w:rsid w:val="00E7481A"/>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68F9"/>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161"/>
    <w:rsid w:val="00E973BC"/>
    <w:rsid w:val="00E97F7A"/>
    <w:rsid w:val="00E97F7F"/>
    <w:rsid w:val="00EA068C"/>
    <w:rsid w:val="00EA06ED"/>
    <w:rsid w:val="00EA0934"/>
    <w:rsid w:val="00EA1335"/>
    <w:rsid w:val="00EA17BD"/>
    <w:rsid w:val="00EA1A85"/>
    <w:rsid w:val="00EA1CA1"/>
    <w:rsid w:val="00EA20DE"/>
    <w:rsid w:val="00EA26A9"/>
    <w:rsid w:val="00EA2CF1"/>
    <w:rsid w:val="00EA2D2E"/>
    <w:rsid w:val="00EA38AE"/>
    <w:rsid w:val="00EA4483"/>
    <w:rsid w:val="00EA5A5B"/>
    <w:rsid w:val="00EA5AA7"/>
    <w:rsid w:val="00EA61E9"/>
    <w:rsid w:val="00EA6A36"/>
    <w:rsid w:val="00EA7056"/>
    <w:rsid w:val="00EA7061"/>
    <w:rsid w:val="00EA70B1"/>
    <w:rsid w:val="00EA755E"/>
    <w:rsid w:val="00EA7939"/>
    <w:rsid w:val="00EA7A41"/>
    <w:rsid w:val="00EB046F"/>
    <w:rsid w:val="00EB077B"/>
    <w:rsid w:val="00EB0ECD"/>
    <w:rsid w:val="00EB21E2"/>
    <w:rsid w:val="00EB22DA"/>
    <w:rsid w:val="00EB26B5"/>
    <w:rsid w:val="00EB30BF"/>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6A6"/>
    <w:rsid w:val="00EB7B29"/>
    <w:rsid w:val="00EB7CE4"/>
    <w:rsid w:val="00EB7FE7"/>
    <w:rsid w:val="00EC0B77"/>
    <w:rsid w:val="00EC0D2F"/>
    <w:rsid w:val="00EC11EE"/>
    <w:rsid w:val="00EC17F7"/>
    <w:rsid w:val="00EC23A3"/>
    <w:rsid w:val="00EC27C6"/>
    <w:rsid w:val="00EC2849"/>
    <w:rsid w:val="00EC2C02"/>
    <w:rsid w:val="00EC2CE4"/>
    <w:rsid w:val="00EC2FCF"/>
    <w:rsid w:val="00EC4207"/>
    <w:rsid w:val="00EC43BC"/>
    <w:rsid w:val="00EC4D89"/>
    <w:rsid w:val="00EC54E3"/>
    <w:rsid w:val="00EC5653"/>
    <w:rsid w:val="00EC5A31"/>
    <w:rsid w:val="00EC5F6E"/>
    <w:rsid w:val="00EC60B5"/>
    <w:rsid w:val="00EC6E4D"/>
    <w:rsid w:val="00EC71CE"/>
    <w:rsid w:val="00EC74EA"/>
    <w:rsid w:val="00EC7D47"/>
    <w:rsid w:val="00ED0158"/>
    <w:rsid w:val="00ED01F1"/>
    <w:rsid w:val="00ED1006"/>
    <w:rsid w:val="00ED15FF"/>
    <w:rsid w:val="00ED1941"/>
    <w:rsid w:val="00ED1AEB"/>
    <w:rsid w:val="00ED1BEE"/>
    <w:rsid w:val="00ED1D14"/>
    <w:rsid w:val="00ED23CC"/>
    <w:rsid w:val="00ED24B0"/>
    <w:rsid w:val="00ED2AB8"/>
    <w:rsid w:val="00ED3E2F"/>
    <w:rsid w:val="00ED4227"/>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1F2"/>
    <w:rsid w:val="00EE1939"/>
    <w:rsid w:val="00EE2062"/>
    <w:rsid w:val="00EE2BB7"/>
    <w:rsid w:val="00EE2C5B"/>
    <w:rsid w:val="00EE369E"/>
    <w:rsid w:val="00EE3C98"/>
    <w:rsid w:val="00EE4C32"/>
    <w:rsid w:val="00EE5051"/>
    <w:rsid w:val="00EE5666"/>
    <w:rsid w:val="00EE5A1B"/>
    <w:rsid w:val="00EE6A74"/>
    <w:rsid w:val="00EE6AEB"/>
    <w:rsid w:val="00EE71C1"/>
    <w:rsid w:val="00EE71DE"/>
    <w:rsid w:val="00EE7417"/>
    <w:rsid w:val="00EF0C7A"/>
    <w:rsid w:val="00EF128D"/>
    <w:rsid w:val="00EF15EF"/>
    <w:rsid w:val="00EF18FE"/>
    <w:rsid w:val="00EF19A7"/>
    <w:rsid w:val="00EF1D93"/>
    <w:rsid w:val="00EF25EC"/>
    <w:rsid w:val="00EF2F9E"/>
    <w:rsid w:val="00EF34CD"/>
    <w:rsid w:val="00EF361E"/>
    <w:rsid w:val="00EF3A90"/>
    <w:rsid w:val="00EF4364"/>
    <w:rsid w:val="00EF46EC"/>
    <w:rsid w:val="00EF511A"/>
    <w:rsid w:val="00EF515C"/>
    <w:rsid w:val="00EF5787"/>
    <w:rsid w:val="00EF591D"/>
    <w:rsid w:val="00EF5B44"/>
    <w:rsid w:val="00EF5F18"/>
    <w:rsid w:val="00EF60D0"/>
    <w:rsid w:val="00EF6C34"/>
    <w:rsid w:val="00EF6DB9"/>
    <w:rsid w:val="00EF6FAF"/>
    <w:rsid w:val="00EF783B"/>
    <w:rsid w:val="00EF78F3"/>
    <w:rsid w:val="00EF79AC"/>
    <w:rsid w:val="00EF7F5C"/>
    <w:rsid w:val="00F000C5"/>
    <w:rsid w:val="00F00ADD"/>
    <w:rsid w:val="00F014A0"/>
    <w:rsid w:val="00F01F1B"/>
    <w:rsid w:val="00F03002"/>
    <w:rsid w:val="00F036EF"/>
    <w:rsid w:val="00F03C3C"/>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2A7"/>
    <w:rsid w:val="00F12470"/>
    <w:rsid w:val="00F124C5"/>
    <w:rsid w:val="00F12DE8"/>
    <w:rsid w:val="00F12E84"/>
    <w:rsid w:val="00F1355A"/>
    <w:rsid w:val="00F135A8"/>
    <w:rsid w:val="00F13B15"/>
    <w:rsid w:val="00F13CDA"/>
    <w:rsid w:val="00F15790"/>
    <w:rsid w:val="00F15FA5"/>
    <w:rsid w:val="00F162DA"/>
    <w:rsid w:val="00F16652"/>
    <w:rsid w:val="00F16746"/>
    <w:rsid w:val="00F16993"/>
    <w:rsid w:val="00F170EA"/>
    <w:rsid w:val="00F171FE"/>
    <w:rsid w:val="00F17A7B"/>
    <w:rsid w:val="00F17E83"/>
    <w:rsid w:val="00F20236"/>
    <w:rsid w:val="00F203CB"/>
    <w:rsid w:val="00F2055B"/>
    <w:rsid w:val="00F2072C"/>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248"/>
    <w:rsid w:val="00F25336"/>
    <w:rsid w:val="00F25BBA"/>
    <w:rsid w:val="00F2688F"/>
    <w:rsid w:val="00F26E71"/>
    <w:rsid w:val="00F272DE"/>
    <w:rsid w:val="00F27337"/>
    <w:rsid w:val="00F27692"/>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C80"/>
    <w:rsid w:val="00F37D1E"/>
    <w:rsid w:val="00F4067D"/>
    <w:rsid w:val="00F407F9"/>
    <w:rsid w:val="00F40CA7"/>
    <w:rsid w:val="00F40E5A"/>
    <w:rsid w:val="00F40F0C"/>
    <w:rsid w:val="00F41816"/>
    <w:rsid w:val="00F41C33"/>
    <w:rsid w:val="00F41C49"/>
    <w:rsid w:val="00F41CD4"/>
    <w:rsid w:val="00F42764"/>
    <w:rsid w:val="00F42E2D"/>
    <w:rsid w:val="00F43354"/>
    <w:rsid w:val="00F43969"/>
    <w:rsid w:val="00F43CC7"/>
    <w:rsid w:val="00F43E56"/>
    <w:rsid w:val="00F449A7"/>
    <w:rsid w:val="00F44CAA"/>
    <w:rsid w:val="00F44FEC"/>
    <w:rsid w:val="00F450EA"/>
    <w:rsid w:val="00F452B9"/>
    <w:rsid w:val="00F46010"/>
    <w:rsid w:val="00F46B03"/>
    <w:rsid w:val="00F46BF3"/>
    <w:rsid w:val="00F4766C"/>
    <w:rsid w:val="00F4790D"/>
    <w:rsid w:val="00F501A2"/>
    <w:rsid w:val="00F50319"/>
    <w:rsid w:val="00F507D1"/>
    <w:rsid w:val="00F50FA4"/>
    <w:rsid w:val="00F514AD"/>
    <w:rsid w:val="00F514C3"/>
    <w:rsid w:val="00F519CE"/>
    <w:rsid w:val="00F51ADA"/>
    <w:rsid w:val="00F52EAD"/>
    <w:rsid w:val="00F5302E"/>
    <w:rsid w:val="00F53417"/>
    <w:rsid w:val="00F5388F"/>
    <w:rsid w:val="00F53EA5"/>
    <w:rsid w:val="00F54FBA"/>
    <w:rsid w:val="00F55955"/>
    <w:rsid w:val="00F55E9A"/>
    <w:rsid w:val="00F55F64"/>
    <w:rsid w:val="00F56073"/>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582"/>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9BA"/>
    <w:rsid w:val="00F72B72"/>
    <w:rsid w:val="00F73D0A"/>
    <w:rsid w:val="00F74244"/>
    <w:rsid w:val="00F74BB9"/>
    <w:rsid w:val="00F74DBD"/>
    <w:rsid w:val="00F753FE"/>
    <w:rsid w:val="00F75582"/>
    <w:rsid w:val="00F75A72"/>
    <w:rsid w:val="00F75A7F"/>
    <w:rsid w:val="00F75E0A"/>
    <w:rsid w:val="00F76D2F"/>
    <w:rsid w:val="00F76EFA"/>
    <w:rsid w:val="00F773FB"/>
    <w:rsid w:val="00F804BE"/>
    <w:rsid w:val="00F817CE"/>
    <w:rsid w:val="00F82454"/>
    <w:rsid w:val="00F824D0"/>
    <w:rsid w:val="00F82DEB"/>
    <w:rsid w:val="00F8300F"/>
    <w:rsid w:val="00F835FD"/>
    <w:rsid w:val="00F837BA"/>
    <w:rsid w:val="00F83822"/>
    <w:rsid w:val="00F83A93"/>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66D"/>
    <w:rsid w:val="00F90713"/>
    <w:rsid w:val="00F90E77"/>
    <w:rsid w:val="00F90F8D"/>
    <w:rsid w:val="00F919B5"/>
    <w:rsid w:val="00F91EAB"/>
    <w:rsid w:val="00F9230C"/>
    <w:rsid w:val="00F92770"/>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A02C4"/>
    <w:rsid w:val="00FA0638"/>
    <w:rsid w:val="00FA13B3"/>
    <w:rsid w:val="00FA16F4"/>
    <w:rsid w:val="00FA1909"/>
    <w:rsid w:val="00FA24B8"/>
    <w:rsid w:val="00FA29A8"/>
    <w:rsid w:val="00FA2B27"/>
    <w:rsid w:val="00FA2B9A"/>
    <w:rsid w:val="00FA2BB3"/>
    <w:rsid w:val="00FA3FA0"/>
    <w:rsid w:val="00FA3FEF"/>
    <w:rsid w:val="00FA4A57"/>
    <w:rsid w:val="00FA4E8B"/>
    <w:rsid w:val="00FA5339"/>
    <w:rsid w:val="00FA547C"/>
    <w:rsid w:val="00FA585D"/>
    <w:rsid w:val="00FA6A7C"/>
    <w:rsid w:val="00FA797C"/>
    <w:rsid w:val="00FA7ABE"/>
    <w:rsid w:val="00FA7D2D"/>
    <w:rsid w:val="00FB0445"/>
    <w:rsid w:val="00FB0C77"/>
    <w:rsid w:val="00FB1A04"/>
    <w:rsid w:val="00FB26BA"/>
    <w:rsid w:val="00FB27C6"/>
    <w:rsid w:val="00FB2841"/>
    <w:rsid w:val="00FB2CD4"/>
    <w:rsid w:val="00FB3263"/>
    <w:rsid w:val="00FB330B"/>
    <w:rsid w:val="00FB3E11"/>
    <w:rsid w:val="00FB4244"/>
    <w:rsid w:val="00FB4A15"/>
    <w:rsid w:val="00FB4C80"/>
    <w:rsid w:val="00FB524B"/>
    <w:rsid w:val="00FB52BA"/>
    <w:rsid w:val="00FB5433"/>
    <w:rsid w:val="00FB5559"/>
    <w:rsid w:val="00FB6A6A"/>
    <w:rsid w:val="00FB6AF7"/>
    <w:rsid w:val="00FB6D22"/>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0DA"/>
    <w:rsid w:val="00FC7413"/>
    <w:rsid w:val="00FC7429"/>
    <w:rsid w:val="00FC7653"/>
    <w:rsid w:val="00FC785A"/>
    <w:rsid w:val="00FC7868"/>
    <w:rsid w:val="00FC7E30"/>
    <w:rsid w:val="00FD0499"/>
    <w:rsid w:val="00FD07F6"/>
    <w:rsid w:val="00FD0F14"/>
    <w:rsid w:val="00FD0FB5"/>
    <w:rsid w:val="00FD1EC8"/>
    <w:rsid w:val="00FD20ED"/>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0FD"/>
    <w:rsid w:val="00FD74DB"/>
    <w:rsid w:val="00FD7660"/>
    <w:rsid w:val="00FD79FB"/>
    <w:rsid w:val="00FE00B2"/>
    <w:rsid w:val="00FE0655"/>
    <w:rsid w:val="00FE0C3E"/>
    <w:rsid w:val="00FE0CDF"/>
    <w:rsid w:val="00FE1034"/>
    <w:rsid w:val="00FE1336"/>
    <w:rsid w:val="00FE2365"/>
    <w:rsid w:val="00FE24A9"/>
    <w:rsid w:val="00FE2A4D"/>
    <w:rsid w:val="00FE2C26"/>
    <w:rsid w:val="00FE3047"/>
    <w:rsid w:val="00FE3B6F"/>
    <w:rsid w:val="00FE3C6C"/>
    <w:rsid w:val="00FE4003"/>
    <w:rsid w:val="00FE4463"/>
    <w:rsid w:val="00FE4C7B"/>
    <w:rsid w:val="00FE58D1"/>
    <w:rsid w:val="00FE5CEC"/>
    <w:rsid w:val="00FE6561"/>
    <w:rsid w:val="00FE699D"/>
    <w:rsid w:val="00FE6B25"/>
    <w:rsid w:val="00FE6BDD"/>
    <w:rsid w:val="00FE6CC6"/>
    <w:rsid w:val="00FE7336"/>
    <w:rsid w:val="00FE787C"/>
    <w:rsid w:val="00FE7BE6"/>
    <w:rsid w:val="00FF0BB8"/>
    <w:rsid w:val="00FF0CE1"/>
    <w:rsid w:val="00FF10FD"/>
    <w:rsid w:val="00FF121F"/>
    <w:rsid w:val="00FF179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1089D"/>
    <w:rPr>
      <w:rFonts w:ascii="Times New Roman" w:hAnsi="Times New Roman"/>
      <w:sz w:val="24"/>
      <w:szCs w:val="24"/>
    </w:rPr>
  </w:style>
  <w:style w:type="paragraph" w:styleId="1">
    <w:name w:val="heading 1"/>
    <w:next w:val="a0"/>
    <w:link w:val="10"/>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2">
    <w:name w:val="heading 2"/>
    <w:basedOn w:val="1"/>
    <w:next w:val="a0"/>
    <w:uiPriority w:val="9"/>
    <w:qFormat/>
    <w:rsid w:val="00A52210"/>
    <w:pPr>
      <w:numPr>
        <w:ilvl w:val="1"/>
      </w:numPr>
      <w:pBdr>
        <w:top w:val="none" w:sz="0" w:space="0" w:color="auto"/>
      </w:pBdr>
      <w:spacing w:before="180"/>
      <w:outlineLvl w:val="1"/>
    </w:pPr>
    <w:rPr>
      <w:sz w:val="32"/>
      <w:szCs w:val="32"/>
    </w:rPr>
  </w:style>
  <w:style w:type="paragraph" w:styleId="3">
    <w:name w:val="heading 3"/>
    <w:basedOn w:val="2"/>
    <w:next w:val="a0"/>
    <w:uiPriority w:val="9"/>
    <w:qFormat/>
    <w:rsid w:val="00A52210"/>
    <w:pPr>
      <w:numPr>
        <w:ilvl w:val="2"/>
      </w:numPr>
      <w:spacing w:before="120"/>
      <w:outlineLvl w:val="2"/>
    </w:pPr>
    <w:rPr>
      <w:sz w:val="28"/>
      <w:szCs w:val="28"/>
    </w:rPr>
  </w:style>
  <w:style w:type="paragraph" w:styleId="4">
    <w:name w:val="heading 4"/>
    <w:basedOn w:val="3"/>
    <w:next w:val="a0"/>
    <w:uiPriority w:val="9"/>
    <w:qFormat/>
    <w:rsid w:val="00A52210"/>
    <w:pPr>
      <w:numPr>
        <w:ilvl w:val="3"/>
      </w:numPr>
      <w:outlineLvl w:val="3"/>
    </w:pPr>
    <w:rPr>
      <w:sz w:val="24"/>
      <w:szCs w:val="24"/>
    </w:rPr>
  </w:style>
  <w:style w:type="paragraph" w:styleId="5">
    <w:name w:val="heading 5"/>
    <w:basedOn w:val="4"/>
    <w:next w:val="a0"/>
    <w:uiPriority w:val="9"/>
    <w:qFormat/>
    <w:rsid w:val="00A52210"/>
    <w:pPr>
      <w:numPr>
        <w:ilvl w:val="4"/>
      </w:numPr>
      <w:outlineLvl w:val="4"/>
    </w:pPr>
    <w:rPr>
      <w:sz w:val="22"/>
      <w:szCs w:val="22"/>
    </w:rPr>
  </w:style>
  <w:style w:type="paragraph" w:styleId="6">
    <w:name w:val="heading 6"/>
    <w:basedOn w:val="a0"/>
    <w:next w:val="a0"/>
    <w:uiPriority w:val="9"/>
    <w:qFormat/>
    <w:rsid w:val="00A52210"/>
    <w:pPr>
      <w:keepNext/>
      <w:keepLines/>
      <w:numPr>
        <w:ilvl w:val="5"/>
        <w:numId w:val="1"/>
      </w:numPr>
      <w:spacing w:before="120"/>
      <w:outlineLvl w:val="5"/>
    </w:pPr>
    <w:rPr>
      <w:rFonts w:cs="Arial"/>
    </w:rPr>
  </w:style>
  <w:style w:type="paragraph" w:styleId="7">
    <w:name w:val="heading 7"/>
    <w:basedOn w:val="a0"/>
    <w:next w:val="a0"/>
    <w:uiPriority w:val="9"/>
    <w:qFormat/>
    <w:rsid w:val="00A52210"/>
    <w:pPr>
      <w:keepNext/>
      <w:keepLines/>
      <w:numPr>
        <w:ilvl w:val="6"/>
        <w:numId w:val="1"/>
      </w:numPr>
      <w:spacing w:before="120"/>
      <w:outlineLvl w:val="6"/>
    </w:pPr>
    <w:rPr>
      <w:rFonts w:cs="Arial"/>
    </w:rPr>
  </w:style>
  <w:style w:type="paragraph" w:styleId="8">
    <w:name w:val="heading 8"/>
    <w:basedOn w:val="7"/>
    <w:next w:val="a0"/>
    <w:uiPriority w:val="9"/>
    <w:qFormat/>
    <w:rsid w:val="00A52210"/>
    <w:pPr>
      <w:numPr>
        <w:ilvl w:val="7"/>
      </w:numPr>
      <w:outlineLvl w:val="7"/>
    </w:pPr>
  </w:style>
  <w:style w:type="paragraph" w:styleId="9">
    <w:name w:val="heading 9"/>
    <w:basedOn w:val="8"/>
    <w:next w:val="a0"/>
    <w:uiPriority w:val="9"/>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52210"/>
    <w:pPr>
      <w:keepNext/>
      <w:keepLines/>
      <w:spacing w:before="180"/>
      <w:jc w:val="center"/>
    </w:pPr>
  </w:style>
  <w:style w:type="paragraph" w:styleId="a4">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a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21">
    <w:name w:val="index 2"/>
    <w:basedOn w:val="11"/>
    <w:semiHidden/>
    <w:rsid w:val="00A52210"/>
    <w:pPr>
      <w:ind w:left="284"/>
    </w:pPr>
  </w:style>
  <w:style w:type="paragraph" w:styleId="11">
    <w:name w:val="index 1"/>
    <w:basedOn w:val="a0"/>
    <w:semiHidden/>
    <w:rsid w:val="00A52210"/>
    <w:pPr>
      <w:keepLines/>
    </w:pPr>
  </w:style>
  <w:style w:type="paragraph" w:styleId="a6">
    <w:name w:val="Document Map"/>
    <w:basedOn w:val="a0"/>
    <w:semiHidden/>
    <w:rsid w:val="00A52210"/>
    <w:pPr>
      <w:shd w:val="clear" w:color="auto" w:fill="000080"/>
    </w:pPr>
    <w:rPr>
      <w:rFonts w:ascii="Tahoma" w:hAnsi="Tahoma" w:cs="Tahoma"/>
    </w:rPr>
  </w:style>
  <w:style w:type="paragraph" w:styleId="22">
    <w:name w:val="List Number 2"/>
    <w:basedOn w:val="a7"/>
    <w:rsid w:val="00A52210"/>
    <w:pPr>
      <w:ind w:left="851"/>
    </w:pPr>
  </w:style>
  <w:style w:type="paragraph" w:styleId="a7">
    <w:name w:val="List Number"/>
    <w:basedOn w:val="a8"/>
    <w:rsid w:val="00A52210"/>
  </w:style>
  <w:style w:type="paragraph" w:styleId="a8">
    <w:name w:val="List"/>
    <w:basedOn w:val="a0"/>
    <w:rsid w:val="00A52210"/>
    <w:pPr>
      <w:ind w:left="568" w:hanging="284"/>
    </w:pPr>
  </w:style>
  <w:style w:type="paragraph" w:styleId="a9">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A52210"/>
    <w:rPr>
      <w:b/>
      <w:bCs/>
      <w:position w:val="6"/>
      <w:sz w:val="16"/>
      <w:szCs w:val="16"/>
    </w:rPr>
  </w:style>
  <w:style w:type="paragraph" w:styleId="ab">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a0"/>
    <w:semiHidden/>
    <w:rsid w:val="00A52210"/>
    <w:pPr>
      <w:ind w:left="1985" w:hanging="1985"/>
    </w:pPr>
  </w:style>
  <w:style w:type="paragraph" w:styleId="TOC7">
    <w:name w:val="toc 7"/>
    <w:basedOn w:val="TOC6"/>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c"/>
    <w:rsid w:val="00A52210"/>
    <w:pPr>
      <w:numPr>
        <w:numId w:val="5"/>
      </w:numPr>
    </w:pPr>
  </w:style>
  <w:style w:type="paragraph" w:styleId="30">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3">
    <w:name w:val="List 2"/>
    <w:basedOn w:val="a8"/>
    <w:rsid w:val="00A52210"/>
    <w:pPr>
      <w:ind w:left="851"/>
    </w:pPr>
  </w:style>
  <w:style w:type="paragraph" w:styleId="31">
    <w:name w:val="List 3"/>
    <w:basedOn w:val="23"/>
    <w:rsid w:val="00A52210"/>
    <w:pPr>
      <w:ind w:left="1135"/>
    </w:pPr>
  </w:style>
  <w:style w:type="paragraph" w:styleId="41">
    <w:name w:val="List 4"/>
    <w:basedOn w:val="31"/>
    <w:rsid w:val="00A52210"/>
    <w:pPr>
      <w:ind w:left="1418"/>
    </w:pPr>
  </w:style>
  <w:style w:type="paragraph" w:styleId="51">
    <w:name w:val="List 5"/>
    <w:basedOn w:val="41"/>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0"/>
    <w:rsid w:val="00A52210"/>
    <w:pPr>
      <w:numPr>
        <w:numId w:val="8"/>
      </w:numPr>
    </w:pPr>
  </w:style>
  <w:style w:type="paragraph" w:styleId="50">
    <w:name w:val="List Bullet 5"/>
    <w:basedOn w:val="40"/>
    <w:rsid w:val="00A52210"/>
    <w:pPr>
      <w:numPr>
        <w:numId w:val="4"/>
      </w:numPr>
    </w:pPr>
  </w:style>
  <w:style w:type="paragraph" w:styleId="ad">
    <w:name w:val="footer"/>
    <w:basedOn w:val="a9"/>
    <w:link w:val="ae"/>
    <w:uiPriority w:val="99"/>
    <w:qFormat/>
    <w:rsid w:val="00A52210"/>
    <w:pPr>
      <w:jc w:val="center"/>
    </w:pPr>
    <w:rPr>
      <w:i/>
      <w:iCs/>
    </w:rPr>
  </w:style>
  <w:style w:type="paragraph" w:customStyle="1" w:styleId="Reference">
    <w:name w:val="Reference"/>
    <w:basedOn w:val="a0"/>
    <w:rsid w:val="00A52210"/>
    <w:pPr>
      <w:numPr>
        <w:numId w:val="2"/>
      </w:numPr>
    </w:pPr>
  </w:style>
  <w:style w:type="paragraph" w:styleId="af">
    <w:name w:val="Balloon Text"/>
    <w:basedOn w:val="a0"/>
    <w:semiHidden/>
    <w:rsid w:val="00A52210"/>
    <w:rPr>
      <w:rFonts w:ascii="Tahoma" w:hAnsi="Tahoma" w:cs="Tahoma"/>
      <w:sz w:val="16"/>
      <w:szCs w:val="16"/>
    </w:rPr>
  </w:style>
  <w:style w:type="character" w:styleId="af0">
    <w:name w:val="page number"/>
    <w:semiHidden/>
    <w:rsid w:val="00A52210"/>
  </w:style>
  <w:style w:type="paragraph" w:styleId="ac">
    <w:name w:val="Body Text"/>
    <w:basedOn w:val="a0"/>
    <w:link w:val="af1"/>
    <w:rsid w:val="00A52210"/>
  </w:style>
  <w:style w:type="character" w:styleId="af2">
    <w:name w:val="Hyperlink"/>
    <w:uiPriority w:val="99"/>
    <w:rsid w:val="00A52210"/>
    <w:rPr>
      <w:color w:val="0000FF"/>
      <w:u w:val="single"/>
      <w:lang w:val="en-GB"/>
    </w:rPr>
  </w:style>
  <w:style w:type="character" w:styleId="af3">
    <w:name w:val="FollowedHyperlink"/>
    <w:semiHidden/>
    <w:rsid w:val="00A52210"/>
    <w:rPr>
      <w:color w:val="FF0000"/>
      <w:u w:val="single"/>
    </w:rPr>
  </w:style>
  <w:style w:type="character" w:styleId="af4">
    <w:name w:val="annotation reference"/>
    <w:uiPriority w:val="99"/>
    <w:semiHidden/>
    <w:qFormat/>
    <w:rsid w:val="00A52210"/>
    <w:rPr>
      <w:sz w:val="16"/>
      <w:szCs w:val="16"/>
    </w:rPr>
  </w:style>
  <w:style w:type="paragraph" w:styleId="af5">
    <w:name w:val="annotation text"/>
    <w:basedOn w:val="a0"/>
    <w:link w:val="af6"/>
    <w:uiPriority w:val="99"/>
    <w:qFormat/>
    <w:rsid w:val="00A52210"/>
  </w:style>
  <w:style w:type="paragraph" w:styleId="af7">
    <w:name w:val="annotation subject"/>
    <w:basedOn w:val="af5"/>
    <w:next w:val="af5"/>
    <w:semiHidden/>
    <w:rsid w:val="00A52210"/>
    <w:rPr>
      <w:b/>
      <w:bCs/>
    </w:rPr>
  </w:style>
  <w:style w:type="character" w:customStyle="1" w:styleId="10">
    <w:name w:val="标题 1 字符"/>
    <w:link w:val="1"/>
    <w:uiPriority w:val="9"/>
    <w:rsid w:val="00FB330B"/>
    <w:rPr>
      <w:rFonts w:ascii="Times New Roman" w:hAnsi="Times New Roman"/>
      <w:sz w:val="36"/>
      <w:szCs w:val="36"/>
    </w:rPr>
  </w:style>
  <w:style w:type="paragraph" w:customStyle="1" w:styleId="B1">
    <w:name w:val="B1"/>
    <w:basedOn w:val="a8"/>
    <w:rsid w:val="00A52210"/>
    <w:pPr>
      <w:spacing w:after="180"/>
    </w:pPr>
    <w:rPr>
      <w:lang w:eastAsia="en-US"/>
    </w:rPr>
  </w:style>
  <w:style w:type="paragraph" w:customStyle="1" w:styleId="B2">
    <w:name w:val="B2"/>
    <w:basedOn w:val="23"/>
    <w:rsid w:val="00A52210"/>
    <w:pPr>
      <w:spacing w:after="180"/>
    </w:pPr>
    <w:rPr>
      <w:lang w:eastAsia="en-US"/>
    </w:rPr>
  </w:style>
  <w:style w:type="paragraph" w:customStyle="1" w:styleId="B3">
    <w:name w:val="B3"/>
    <w:basedOn w:val="31"/>
    <w:rsid w:val="00A52210"/>
    <w:pPr>
      <w:spacing w:after="180"/>
    </w:pPr>
    <w:rPr>
      <w:lang w:eastAsia="en-US"/>
    </w:rPr>
  </w:style>
  <w:style w:type="paragraph" w:customStyle="1" w:styleId="B4">
    <w:name w:val="B4"/>
    <w:basedOn w:val="41"/>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af1">
    <w:name w:val="正文文本 字符"/>
    <w:link w:val="ac"/>
    <w:rsid w:val="00A52210"/>
    <w:rPr>
      <w:rFonts w:ascii="Arial" w:hAnsi="Arial"/>
      <w:lang w:val="en-GB" w:eastAsia="zh-CN"/>
    </w:rPr>
  </w:style>
  <w:style w:type="paragraph" w:customStyle="1" w:styleId="B5">
    <w:name w:val="B5"/>
    <w:basedOn w:val="51"/>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rsid w:val="00A52210"/>
    <w:pPr>
      <w:keepNext/>
      <w:keepLines/>
    </w:pPr>
    <w:rPr>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link w:val="THChar"/>
    <w:qFormat/>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8">
    <w:name w:val="table of figures"/>
    <w:basedOn w:val="a0"/>
    <w:next w:val="a0"/>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af9">
    <w:name w:val="Normal (Web)"/>
    <w:basedOn w:val="a0"/>
    <w:uiPriority w:val="99"/>
    <w:unhideWhenUsed/>
    <w:rsid w:val="00FC14D6"/>
    <w:pPr>
      <w:spacing w:before="100" w:beforeAutospacing="1" w:after="100" w:afterAutospacing="1"/>
    </w:pPr>
    <w:rPr>
      <w:lang w:eastAsia="en-US"/>
    </w:rPr>
  </w:style>
  <w:style w:type="table" w:styleId="afa">
    <w:name w:val="Table Grid"/>
    <w:basedOn w:val="a2"/>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afb">
    <w:name w:val="Normal Indent"/>
    <w:basedOn w:val="a0"/>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afc">
    <w:name w:val="Note Heading"/>
    <w:basedOn w:val="a0"/>
    <w:next w:val="a0"/>
    <w:link w:val="afd"/>
    <w:rsid w:val="00D87003"/>
  </w:style>
  <w:style w:type="character" w:customStyle="1" w:styleId="afd">
    <w:name w:val="注释标题 字符"/>
    <w:link w:val="afc"/>
    <w:rsid w:val="00D87003"/>
    <w:rPr>
      <w:rFonts w:ascii="Arial" w:hAnsi="Arial"/>
      <w:lang w:val="en-GB" w:eastAsia="zh-CN"/>
    </w:rPr>
  </w:style>
  <w:style w:type="paragraph" w:customStyle="1" w:styleId="MediumGrid1-Accent21">
    <w:name w:val="Medium Grid 1 - Accent 2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a0"/>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a5">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4"/>
    <w:locked/>
    <w:rsid w:val="001622D5"/>
    <w:rPr>
      <w:rFonts w:ascii="Times New Roman" w:hAnsi="Times New Roman"/>
      <w:b/>
      <w:bCs/>
      <w:sz w:val="24"/>
      <w:szCs w:val="24"/>
      <w:lang w:eastAsia="ko-KR"/>
    </w:rPr>
  </w:style>
  <w:style w:type="paragraph" w:styleId="afe">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List Paragraph,列"/>
    <w:basedOn w:val="a0"/>
    <w:link w:val="aff"/>
    <w:uiPriority w:val="34"/>
    <w:qFormat/>
    <w:rsid w:val="008D4B3C"/>
    <w:pPr>
      <w:ind w:left="720"/>
    </w:pPr>
    <w:rPr>
      <w:rFonts w:ascii="Calibri" w:eastAsia="Calibri" w:hAnsi="Calibri"/>
      <w:sz w:val="22"/>
      <w:szCs w:val="22"/>
      <w:lang w:eastAsia="en-US"/>
    </w:rPr>
  </w:style>
  <w:style w:type="character" w:customStyle="1" w:styleId="aff">
    <w:name w:val="列表段落 字符"/>
    <w:aliases w:val="- Bullets 字符,?? ?? 字符,????? 字符,???? 字符,Lista1 字符,中等深浅网格 1 - 着色 21 字符,목록 단락 字符,リスト段落 字符,列出段落1 字符,¥¡¡¡¡ì¬º¥¹¥È¶ÎÂä 字符,ÁÐ³ö¶ÎÂä 字符,列表段落1 字符,—ño’i—Ž 字符,¥ê¥¹¥È¶ÎÂä 字符,1st level - Bullet List Paragraph 字符,Lettre d'introduction 字符,Paragrafo elenco 字符"/>
    <w:link w:val="afe"/>
    <w:uiPriority w:val="34"/>
    <w:qFormat/>
    <w:locked/>
    <w:rsid w:val="008D4B3C"/>
    <w:rPr>
      <w:rFonts w:ascii="Calibri" w:eastAsia="Calibri" w:hAnsi="Calibri"/>
      <w:sz w:val="22"/>
      <w:szCs w:val="22"/>
      <w:lang w:eastAsia="en-US"/>
    </w:rPr>
  </w:style>
  <w:style w:type="character" w:styleId="aff0">
    <w:name w:val="Placeholder Text"/>
    <w:basedOn w:val="a1"/>
    <w:uiPriority w:val="99"/>
    <w:unhideWhenUsed/>
    <w:rsid w:val="003F5328"/>
    <w:rPr>
      <w:color w:val="808080"/>
    </w:rPr>
  </w:style>
  <w:style w:type="paragraph" w:customStyle="1" w:styleId="aff1">
    <w:name w:val="样式 页眉"/>
    <w:basedOn w:val="a9"/>
    <w:link w:val="Char"/>
    <w:rsid w:val="00DE127F"/>
    <w:rPr>
      <w:rFonts w:eastAsia="Arial" w:cs="Times New Roman"/>
      <w:sz w:val="22"/>
      <w:szCs w:val="20"/>
      <w:lang w:val="en-GB" w:eastAsia="en-US"/>
    </w:rPr>
  </w:style>
  <w:style w:type="character" w:customStyle="1" w:styleId="Char">
    <w:name w:val="样式 页眉 Char"/>
    <w:basedOn w:val="a1"/>
    <w:link w:val="aff1"/>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a1"/>
    <w:rsid w:val="000048A7"/>
  </w:style>
  <w:style w:type="character" w:customStyle="1" w:styleId="ae">
    <w:name w:val="页脚 字符"/>
    <w:link w:val="ad"/>
    <w:uiPriority w:val="99"/>
    <w:rsid w:val="005F5616"/>
    <w:rPr>
      <w:rFonts w:ascii="Arial" w:hAnsi="Arial" w:cs="Arial"/>
      <w:b/>
      <w:bCs/>
      <w:i/>
      <w:iCs/>
      <w:noProof/>
      <w:sz w:val="18"/>
      <w:szCs w:val="18"/>
    </w:rPr>
  </w:style>
  <w:style w:type="paragraph" w:customStyle="1" w:styleId="3GPPAgreements">
    <w:name w:val="3GPP Agreements"/>
    <w:basedOn w:val="a0"/>
    <w:link w:val="3GPPAgreementsChar"/>
    <w:qFormat/>
    <w:rsid w:val="007055C7"/>
    <w:pPr>
      <w:numPr>
        <w:numId w:val="10"/>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rsid w:val="007055C7"/>
    <w:rPr>
      <w:rFonts w:ascii="Times New Roman" w:eastAsia="宋体" w:hAnsi="Times New Roman"/>
      <w:sz w:val="22"/>
    </w:rPr>
  </w:style>
  <w:style w:type="paragraph" w:customStyle="1" w:styleId="Eqn">
    <w:name w:val="Eqn"/>
    <w:basedOn w:val="a0"/>
    <w:qFormat/>
    <w:rsid w:val="009970CC"/>
    <w:pPr>
      <w:tabs>
        <w:tab w:val="center" w:pos="4608"/>
        <w:tab w:val="right" w:pos="9216"/>
      </w:tabs>
      <w:autoSpaceDE w:val="0"/>
      <w:autoSpaceDN w:val="0"/>
      <w:adjustRightInd w:val="0"/>
      <w:snapToGrid w:val="0"/>
      <w:spacing w:after="120"/>
      <w:jc w:val="both"/>
    </w:pPr>
    <w:rPr>
      <w:rFonts w:eastAsia="宋体"/>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aff2">
    <w:name w:val="Block Text"/>
    <w:basedOn w:val="a0"/>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aff2"/>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a0"/>
    <w:next w:val="a0"/>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a0"/>
    <w:link w:val="Doc-text2Char"/>
    <w:qFormat/>
    <w:rsid w:val="009E013E"/>
    <w:pPr>
      <w:tabs>
        <w:tab w:val="left" w:pos="1622"/>
      </w:tabs>
      <w:ind w:left="1622" w:hanging="363"/>
    </w:pPr>
    <w:rPr>
      <w:rFonts w:ascii="Arial" w:eastAsia="MS Mincho" w:hAnsi="Arial"/>
      <w:sz w:val="20"/>
      <w:lang w:val="x-none" w:eastAsia="x-none"/>
    </w:rPr>
  </w:style>
  <w:style w:type="character" w:customStyle="1" w:styleId="Doc-text2Char">
    <w:name w:val="Doc-text2 Char"/>
    <w:link w:val="Doc-text2"/>
    <w:qFormat/>
    <w:rsid w:val="009E013E"/>
    <w:rPr>
      <w:rFonts w:ascii="Arial" w:eastAsia="MS Mincho" w:hAnsi="Arial"/>
      <w:szCs w:val="24"/>
      <w:lang w:val="x-none" w:eastAsia="x-none"/>
    </w:rPr>
  </w:style>
  <w:style w:type="character" w:customStyle="1" w:styleId="THChar">
    <w:name w:val="TH Char"/>
    <w:link w:val="TH"/>
    <w:qFormat/>
    <w:rsid w:val="005F0EF2"/>
    <w:rPr>
      <w:rFonts w:ascii="Times New Roman" w:hAnsi="Times New Roman"/>
      <w:b/>
      <w:sz w:val="24"/>
      <w:szCs w:val="24"/>
      <w:lang w:eastAsia="en-US"/>
    </w:rPr>
  </w:style>
  <w:style w:type="character" w:customStyle="1" w:styleId="af6">
    <w:name w:val="批注文字 字符"/>
    <w:basedOn w:val="a1"/>
    <w:link w:val="af5"/>
    <w:uiPriority w:val="99"/>
    <w:qFormat/>
    <w:rsid w:val="000F6AE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252886">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45194431">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21680133">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0856785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722641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042325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9872429">
      <w:bodyDiv w:val="1"/>
      <w:marLeft w:val="0"/>
      <w:marRight w:val="0"/>
      <w:marTop w:val="0"/>
      <w:marBottom w:val="0"/>
      <w:divBdr>
        <w:top w:val="none" w:sz="0" w:space="0" w:color="auto"/>
        <w:left w:val="none" w:sz="0" w:space="0" w:color="auto"/>
        <w:bottom w:val="none" w:sz="0" w:space="0" w:color="auto"/>
        <w:right w:val="none" w:sz="0" w:space="0" w:color="auto"/>
      </w:divBdr>
    </w:div>
    <w:div w:id="922757669">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092512799">
      <w:bodyDiv w:val="1"/>
      <w:marLeft w:val="0"/>
      <w:marRight w:val="0"/>
      <w:marTop w:val="0"/>
      <w:marBottom w:val="0"/>
      <w:divBdr>
        <w:top w:val="none" w:sz="0" w:space="0" w:color="auto"/>
        <w:left w:val="none" w:sz="0" w:space="0" w:color="auto"/>
        <w:bottom w:val="none" w:sz="0" w:space="0" w:color="auto"/>
        <w:right w:val="none" w:sz="0" w:space="0" w:color="auto"/>
      </w:divBdr>
    </w:div>
    <w:div w:id="1101485392">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68669004">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79243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8362317">
      <w:bodyDiv w:val="1"/>
      <w:marLeft w:val="0"/>
      <w:marRight w:val="0"/>
      <w:marTop w:val="0"/>
      <w:marBottom w:val="0"/>
      <w:divBdr>
        <w:top w:val="none" w:sz="0" w:space="0" w:color="auto"/>
        <w:left w:val="none" w:sz="0" w:space="0" w:color="auto"/>
        <w:bottom w:val="none" w:sz="0" w:space="0" w:color="auto"/>
        <w:right w:val="none" w:sz="0" w:space="0" w:color="auto"/>
      </w:divBdr>
    </w:div>
    <w:div w:id="1331060645">
      <w:bodyDiv w:val="1"/>
      <w:marLeft w:val="0"/>
      <w:marRight w:val="0"/>
      <w:marTop w:val="0"/>
      <w:marBottom w:val="0"/>
      <w:divBdr>
        <w:top w:val="none" w:sz="0" w:space="0" w:color="auto"/>
        <w:left w:val="none" w:sz="0" w:space="0" w:color="auto"/>
        <w:bottom w:val="none" w:sz="0" w:space="0" w:color="auto"/>
        <w:right w:val="none" w:sz="0" w:space="0" w:color="auto"/>
      </w:divBdr>
    </w:div>
    <w:div w:id="1336108903">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7239774">
      <w:bodyDiv w:val="1"/>
      <w:marLeft w:val="0"/>
      <w:marRight w:val="0"/>
      <w:marTop w:val="0"/>
      <w:marBottom w:val="0"/>
      <w:divBdr>
        <w:top w:val="none" w:sz="0" w:space="0" w:color="auto"/>
        <w:left w:val="none" w:sz="0" w:space="0" w:color="auto"/>
        <w:bottom w:val="none" w:sz="0" w:space="0" w:color="auto"/>
        <w:right w:val="none" w:sz="0" w:space="0" w:color="auto"/>
      </w:divBdr>
    </w:div>
    <w:div w:id="139304415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1349365">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4313361">
      <w:bodyDiv w:val="1"/>
      <w:marLeft w:val="0"/>
      <w:marRight w:val="0"/>
      <w:marTop w:val="0"/>
      <w:marBottom w:val="0"/>
      <w:divBdr>
        <w:top w:val="none" w:sz="0" w:space="0" w:color="auto"/>
        <w:left w:val="none" w:sz="0" w:space="0" w:color="auto"/>
        <w:bottom w:val="none" w:sz="0" w:space="0" w:color="auto"/>
        <w:right w:val="none" w:sz="0" w:space="0" w:color="auto"/>
      </w:divBdr>
    </w:div>
    <w:div w:id="1648508402">
      <w:bodyDiv w:val="1"/>
      <w:marLeft w:val="0"/>
      <w:marRight w:val="0"/>
      <w:marTop w:val="0"/>
      <w:marBottom w:val="0"/>
      <w:divBdr>
        <w:top w:val="none" w:sz="0" w:space="0" w:color="auto"/>
        <w:left w:val="none" w:sz="0" w:space="0" w:color="auto"/>
        <w:bottom w:val="none" w:sz="0" w:space="0" w:color="auto"/>
        <w:right w:val="none" w:sz="0" w:space="0" w:color="auto"/>
      </w:divBdr>
    </w:div>
    <w:div w:id="168775401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28382561">
      <w:bodyDiv w:val="1"/>
      <w:marLeft w:val="0"/>
      <w:marRight w:val="0"/>
      <w:marTop w:val="0"/>
      <w:marBottom w:val="0"/>
      <w:divBdr>
        <w:top w:val="none" w:sz="0" w:space="0" w:color="auto"/>
        <w:left w:val="none" w:sz="0" w:space="0" w:color="auto"/>
        <w:bottom w:val="none" w:sz="0" w:space="0" w:color="auto"/>
        <w:right w:val="none" w:sz="0" w:space="0" w:color="auto"/>
      </w:divBdr>
    </w:div>
    <w:div w:id="1749765716">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490627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1581986">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0684363">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779562-B13B-4861-B8E8-FB56A6A09069}">
  <ds:schemaRefs>
    <ds:schemaRef ds:uri="http://schemas.openxmlformats.org/officeDocument/2006/bibliography"/>
  </ds:schemaRefs>
</ds:datastoreItem>
</file>

<file path=customXml/itemProps2.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3.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277</TotalTime>
  <Pages>5</Pages>
  <Words>935</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zhangjun</cp:lastModifiedBy>
  <cp:revision>49</cp:revision>
  <cp:lastPrinted>2020-01-28T01:17:00Z</cp:lastPrinted>
  <dcterms:created xsi:type="dcterms:W3CDTF">2023-04-04T03:24:00Z</dcterms:created>
  <dcterms:modified xsi:type="dcterms:W3CDTF">2023-04-06T09:59:00Z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